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F" w:rsidRDefault="00B84A2F" w:rsidP="00B84A2F">
      <w:pPr>
        <w:jc w:val="center"/>
        <w:rPr>
          <w:rStyle w:val="Siln"/>
          <w:sz w:val="48"/>
          <w:szCs w:val="48"/>
        </w:rPr>
      </w:pPr>
    </w:p>
    <w:p w:rsidR="00B84A2F" w:rsidRDefault="00B84A2F" w:rsidP="00B84A2F">
      <w:pPr>
        <w:jc w:val="center"/>
        <w:rPr>
          <w:rStyle w:val="Siln"/>
          <w:sz w:val="48"/>
          <w:szCs w:val="48"/>
        </w:rPr>
      </w:pPr>
      <w:r>
        <w:rPr>
          <w:rStyle w:val="Siln"/>
          <w:sz w:val="48"/>
          <w:szCs w:val="48"/>
        </w:rPr>
        <w:t>KÚPNA ZMLUVA</w:t>
      </w:r>
    </w:p>
    <w:p w:rsidR="00B84A2F" w:rsidRDefault="00B84A2F" w:rsidP="00B84A2F">
      <w:pPr>
        <w:jc w:val="center"/>
      </w:pPr>
    </w:p>
    <w:p w:rsidR="00B84A2F" w:rsidRDefault="00B84A2F" w:rsidP="00B84A2F">
      <w:pPr>
        <w:jc w:val="center"/>
      </w:pPr>
      <w:r>
        <w:br/>
        <w:t xml:space="preserve">uzatvorená v zmysle § </w:t>
      </w:r>
      <w:smartTag w:uri="urn:schemas-microsoft-com:office:smarttags" w:element="metricconverter">
        <w:smartTagPr>
          <w:attr w:name="ProductID" w:val="588 a"/>
        </w:smartTagPr>
        <w:r>
          <w:t>588 a</w:t>
        </w:r>
      </w:smartTag>
      <w:r>
        <w:t xml:space="preserve"> </w:t>
      </w:r>
      <w:proofErr w:type="spellStart"/>
      <w:r>
        <w:t>nasl</w:t>
      </w:r>
      <w:proofErr w:type="spellEnd"/>
      <w:r>
        <w:t>. Občianskeho zákonníka medzi zmluvnými stranami:</w:t>
      </w:r>
    </w:p>
    <w:p w:rsidR="00B84A2F" w:rsidRDefault="00B84A2F" w:rsidP="00B84A2F"/>
    <w:p w:rsidR="00B84A2F" w:rsidRDefault="00B84A2F" w:rsidP="00B84A2F"/>
    <w:p w:rsidR="00B84A2F" w:rsidRDefault="00B84A2F" w:rsidP="00B84A2F">
      <w:pPr>
        <w:pStyle w:val="Zkladntext"/>
      </w:pPr>
      <w:r>
        <w:rPr>
          <w:rStyle w:val="Siln"/>
        </w:rPr>
        <w:t>predávajúci</w:t>
      </w:r>
      <w:r>
        <w:t>: Obec Riečka</w:t>
      </w:r>
    </w:p>
    <w:p w:rsidR="00B84A2F" w:rsidRDefault="00B84A2F" w:rsidP="00B84A2F">
      <w:pPr>
        <w:pStyle w:val="Zkladntext"/>
      </w:pPr>
      <w:r>
        <w:t>sídlo: 974 01 Riečka, Hlavná 125/2,</w:t>
      </w:r>
    </w:p>
    <w:p w:rsidR="00B84A2F" w:rsidRDefault="00B84A2F" w:rsidP="00B84A2F">
      <w:pPr>
        <w:pStyle w:val="Zkladntext"/>
      </w:pPr>
      <w:r>
        <w:t>zastúpená: Ing. Mariánom Spišiakom, starostom obce Riečka</w:t>
      </w:r>
    </w:p>
    <w:p w:rsidR="00B84A2F" w:rsidRDefault="00B84A2F" w:rsidP="00B84A2F">
      <w:pPr>
        <w:pStyle w:val="Zkladntext"/>
      </w:pPr>
      <w:r>
        <w:t>IČO: 00313785</w:t>
      </w:r>
    </w:p>
    <w:p w:rsidR="00B84A2F" w:rsidRDefault="00B84A2F" w:rsidP="00B84A2F">
      <w:pPr>
        <w:pStyle w:val="Zkladntext"/>
      </w:pPr>
      <w:r>
        <w:t>(ďalej len „</w:t>
      </w:r>
      <w:r>
        <w:rPr>
          <w:b/>
          <w:bCs/>
        </w:rPr>
        <w:t>predávajúci</w:t>
      </w:r>
      <w:r>
        <w:t>“)</w:t>
      </w:r>
    </w:p>
    <w:p w:rsidR="00B84A2F" w:rsidRDefault="00B84A2F" w:rsidP="00B84A2F">
      <w:pPr>
        <w:pStyle w:val="Zkladntext"/>
      </w:pPr>
      <w:r>
        <w:t>a</w:t>
      </w:r>
    </w:p>
    <w:p w:rsidR="00B84A2F" w:rsidRDefault="00B84A2F" w:rsidP="00B84A2F">
      <w:pPr>
        <w:pStyle w:val="Zkladntext"/>
      </w:pPr>
      <w:r>
        <w:rPr>
          <w:rStyle w:val="Siln"/>
        </w:rPr>
        <w:t>kupujúci</w:t>
      </w:r>
      <w:r>
        <w:t xml:space="preserve">: </w:t>
      </w:r>
    </w:p>
    <w:p w:rsidR="00B84A2F" w:rsidRDefault="00B84A2F" w:rsidP="00B84A2F">
      <w:pPr>
        <w:pStyle w:val="Zkladntext"/>
      </w:pPr>
      <w:r>
        <w:t xml:space="preserve">1/ </w:t>
      </w:r>
      <w:r w:rsidRPr="00F83BC3">
        <w:rPr>
          <w:b/>
        </w:rPr>
        <w:t>Jozef Holub</w:t>
      </w:r>
      <w:r>
        <w:t>,</w:t>
      </w:r>
    </w:p>
    <w:p w:rsidR="00B84A2F" w:rsidRDefault="00B84A2F" w:rsidP="00B84A2F">
      <w:pPr>
        <w:pStyle w:val="Zkladntext"/>
      </w:pPr>
      <w:r>
        <w:t xml:space="preserve">    dátum narodenia: </w:t>
      </w:r>
    </w:p>
    <w:p w:rsidR="00B84A2F" w:rsidRDefault="00B84A2F" w:rsidP="00B84A2F">
      <w:pPr>
        <w:pStyle w:val="Zkladntext"/>
      </w:pPr>
      <w:r>
        <w:t xml:space="preserve">    </w:t>
      </w:r>
      <w:proofErr w:type="spellStart"/>
      <w:r>
        <w:t>r.č</w:t>
      </w:r>
      <w:proofErr w:type="spellEnd"/>
      <w:r>
        <w:t xml:space="preserve">.: </w:t>
      </w:r>
    </w:p>
    <w:p w:rsidR="00B84A2F" w:rsidRDefault="00B84A2F" w:rsidP="00B84A2F">
      <w:pPr>
        <w:pStyle w:val="Zkladntext"/>
      </w:pPr>
      <w:r>
        <w:t xml:space="preserve">    trvale bytom: </w:t>
      </w:r>
    </w:p>
    <w:p w:rsidR="00B84A2F" w:rsidRDefault="00B84A2F" w:rsidP="00B84A2F">
      <w:pPr>
        <w:pStyle w:val="Zkladntext"/>
      </w:pPr>
    </w:p>
    <w:p w:rsidR="00B84A2F" w:rsidRDefault="00B84A2F" w:rsidP="00B84A2F">
      <w:pPr>
        <w:pStyle w:val="Zkladntext"/>
      </w:pPr>
      <w:r>
        <w:t>a </w:t>
      </w:r>
      <w:proofErr w:type="spellStart"/>
      <w:r>
        <w:t>manž</w:t>
      </w:r>
      <w:proofErr w:type="spellEnd"/>
      <w:r>
        <w:t xml:space="preserve">. </w:t>
      </w:r>
    </w:p>
    <w:p w:rsidR="00B84A2F" w:rsidRDefault="00B84A2F" w:rsidP="00B84A2F">
      <w:pPr>
        <w:pStyle w:val="Zkladntext"/>
      </w:pPr>
      <w:r>
        <w:t xml:space="preserve">2/ </w:t>
      </w:r>
      <w:r w:rsidRPr="00F83BC3">
        <w:rPr>
          <w:b/>
        </w:rPr>
        <w:t>Gabriela Holubová</w:t>
      </w:r>
      <w:r>
        <w:t xml:space="preserve">, </w:t>
      </w:r>
    </w:p>
    <w:p w:rsidR="00B84A2F" w:rsidRDefault="00B84A2F" w:rsidP="00B84A2F">
      <w:pPr>
        <w:pStyle w:val="Zkladntext"/>
      </w:pPr>
      <w:r>
        <w:t xml:space="preserve">    dátum narodenia : </w:t>
      </w:r>
    </w:p>
    <w:p w:rsidR="00B84A2F" w:rsidRDefault="00B84A2F" w:rsidP="00B84A2F">
      <w:pPr>
        <w:pStyle w:val="Zkladntext"/>
      </w:pPr>
      <w:r>
        <w:t xml:space="preserve">    </w:t>
      </w:r>
      <w:proofErr w:type="spellStart"/>
      <w:r>
        <w:t>r.č</w:t>
      </w:r>
      <w:proofErr w:type="spellEnd"/>
      <w:r>
        <w:t xml:space="preserve">.: </w:t>
      </w:r>
    </w:p>
    <w:p w:rsidR="00B84A2F" w:rsidRDefault="00B84A2F" w:rsidP="00B84A2F">
      <w:pPr>
        <w:pStyle w:val="Zkladntext"/>
      </w:pPr>
      <w:r>
        <w:t xml:space="preserve">    trvale bytom: </w:t>
      </w:r>
    </w:p>
    <w:p w:rsidR="00B84A2F" w:rsidRDefault="00B84A2F" w:rsidP="00B84A2F">
      <w:pPr>
        <w:pStyle w:val="Zkladntext"/>
      </w:pPr>
      <w:r>
        <w:t xml:space="preserve">    </w:t>
      </w:r>
    </w:p>
    <w:p w:rsidR="00B84A2F" w:rsidRDefault="00B84A2F" w:rsidP="00B84A2F">
      <w:pPr>
        <w:pStyle w:val="Zkladntext"/>
      </w:pPr>
    </w:p>
    <w:p w:rsidR="00B84A2F" w:rsidRDefault="00B84A2F" w:rsidP="00B84A2F">
      <w:pPr>
        <w:pStyle w:val="Zkladntext"/>
      </w:pPr>
      <w:r>
        <w:t xml:space="preserve"> (ďalej len „</w:t>
      </w:r>
      <w:r>
        <w:rPr>
          <w:rStyle w:val="Siln"/>
        </w:rPr>
        <w:t>kupujúci</w:t>
      </w:r>
      <w:r>
        <w:t>“ a spolu s predávajúcim ďalej len „zmluvné strany“)</w:t>
      </w:r>
    </w:p>
    <w:p w:rsidR="00B84A2F" w:rsidRDefault="00B84A2F" w:rsidP="00B84A2F">
      <w:pPr>
        <w:pStyle w:val="Zkladntext"/>
      </w:pPr>
      <w:r>
        <w:t>sa dohodli na uzatvorení tejto kúpnej zmluvy:</w:t>
      </w:r>
    </w:p>
    <w:p w:rsidR="00B84A2F" w:rsidRDefault="00B84A2F" w:rsidP="00B84A2F"/>
    <w:p w:rsidR="00B84A2F" w:rsidRDefault="00B84A2F" w:rsidP="00B84A2F"/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l - Predmet zmluvy</w:t>
      </w:r>
    </w:p>
    <w:p w:rsidR="00B84A2F" w:rsidRDefault="00B84A2F" w:rsidP="00B84A2F"/>
    <w:p w:rsidR="00B84A2F" w:rsidRDefault="00B84A2F" w:rsidP="00B84A2F">
      <w:pPr>
        <w:numPr>
          <w:ilvl w:val="0"/>
          <w:numId w:val="1"/>
        </w:numPr>
        <w:jc w:val="both"/>
      </w:pPr>
      <w:r>
        <w:t xml:space="preserve">Predmetom zmluvy je prevod vlastníctva k nehnuteľnosti </w:t>
      </w:r>
      <w:r w:rsidRPr="00C66378">
        <w:t>vo výlučnom</w:t>
      </w:r>
      <w:r>
        <w:t xml:space="preserve"> vlastníctve predávajúceho: </w:t>
      </w:r>
      <w:proofErr w:type="spellStart"/>
      <w:r>
        <w:rPr>
          <w:rFonts w:ascii="Cambria" w:hAnsi="Cambria"/>
        </w:rPr>
        <w:t>parc.č</w:t>
      </w:r>
      <w:proofErr w:type="spellEnd"/>
      <w:r>
        <w:rPr>
          <w:rFonts w:ascii="Cambria" w:hAnsi="Cambria"/>
        </w:rPr>
        <w:t xml:space="preserve">. </w:t>
      </w:r>
      <w:r w:rsidRPr="002E46F4">
        <w:t xml:space="preserve">KN-E 627/8 </w:t>
      </w:r>
      <w:r>
        <w:t xml:space="preserve">záhrada </w:t>
      </w:r>
      <w:r w:rsidRPr="002E46F4">
        <w:t>o výmere 37 m2, zameran</w:t>
      </w:r>
      <w:r>
        <w:t>á</w:t>
      </w:r>
      <w:r w:rsidRPr="002E46F4">
        <w:t xml:space="preserve"> GP: číslo 52295923-11/2019  zo dňa  </w:t>
      </w:r>
      <w:r>
        <w:t>23.4.2019</w:t>
      </w:r>
      <w:r>
        <w:rPr>
          <w:rFonts w:ascii="Cambria" w:hAnsi="Cambria"/>
        </w:rPr>
        <w:t>,</w:t>
      </w:r>
      <w:r>
        <w:t xml:space="preserve">  nachádzajúca sa v katastrálnom území Riečka, okres Banská Bystrica, obec Riečka (ďalej aj „nehnuteľnosť“).</w:t>
      </w:r>
    </w:p>
    <w:p w:rsidR="00B84A2F" w:rsidRDefault="00B84A2F" w:rsidP="00B84A2F">
      <w:pPr>
        <w:numPr>
          <w:ilvl w:val="0"/>
          <w:numId w:val="1"/>
        </w:numPr>
        <w:jc w:val="both"/>
      </w:pPr>
      <w:r>
        <w:t xml:space="preserve">Kupujúci kupujú nehnuteľnosť </w:t>
      </w:r>
      <w:r w:rsidRPr="00C66378">
        <w:t xml:space="preserve">v  celosti </w:t>
      </w:r>
      <w:r>
        <w:t>do bezpodielového spoluvlastníctva manželov a zaväzujú sa za ňu zaplatiť kúpnu cenu.</w:t>
      </w:r>
    </w:p>
    <w:p w:rsidR="00B84A2F" w:rsidRDefault="00B84A2F" w:rsidP="00B84A2F"/>
    <w:p w:rsidR="00B84A2F" w:rsidRDefault="00B84A2F" w:rsidP="00B84A2F"/>
    <w:p w:rsidR="00B84A2F" w:rsidRDefault="00B84A2F" w:rsidP="00B84A2F">
      <w:r>
        <w:br/>
      </w:r>
    </w:p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II</w:t>
      </w:r>
    </w:p>
    <w:p w:rsidR="00B84A2F" w:rsidRDefault="00B84A2F" w:rsidP="00B84A2F">
      <w:pPr>
        <w:jc w:val="center"/>
      </w:pPr>
    </w:p>
    <w:p w:rsidR="00B84A2F" w:rsidRDefault="00B84A2F" w:rsidP="00B84A2F">
      <w:r>
        <w:t>Kupujúci vyhlasujú, že pred uzavretím tejto zmluvy sa oboznámili  so stavom nehnuteľnosti, jej stav im je dobre známy a v tomto stave ju kupujú.</w:t>
      </w:r>
    </w:p>
    <w:p w:rsidR="00B84A2F" w:rsidRDefault="00B84A2F" w:rsidP="00B84A2F"/>
    <w:p w:rsidR="00B84A2F" w:rsidRDefault="00B84A2F" w:rsidP="00B84A2F">
      <w:pPr>
        <w:pStyle w:val="Zkladntext3"/>
        <w:tabs>
          <w:tab w:val="left" w:pos="0"/>
        </w:tabs>
        <w:rPr>
          <w:sz w:val="24"/>
          <w:szCs w:val="24"/>
        </w:rPr>
      </w:pPr>
    </w:p>
    <w:p w:rsidR="00B84A2F" w:rsidRPr="00C66378" w:rsidRDefault="00B84A2F" w:rsidP="00B84A2F">
      <w:pPr>
        <w:pStyle w:val="Zkladntext3"/>
        <w:tabs>
          <w:tab w:val="left" w:pos="0"/>
        </w:tabs>
        <w:rPr>
          <w:sz w:val="24"/>
          <w:szCs w:val="24"/>
        </w:rPr>
      </w:pPr>
    </w:p>
    <w:p w:rsidR="00B84A2F" w:rsidRPr="00C66378" w:rsidRDefault="00B84A2F" w:rsidP="00B84A2F">
      <w:pPr>
        <w:tabs>
          <w:tab w:val="left" w:pos="1140"/>
        </w:tabs>
        <w:jc w:val="center"/>
        <w:rPr>
          <w:rStyle w:val="Siln"/>
        </w:rPr>
      </w:pPr>
      <w:r w:rsidRPr="00C66378">
        <w:rPr>
          <w:rStyle w:val="Siln"/>
        </w:rPr>
        <w:t>Článok III</w:t>
      </w:r>
    </w:p>
    <w:p w:rsidR="00B84A2F" w:rsidRPr="00C66378" w:rsidRDefault="00B84A2F" w:rsidP="00B84A2F">
      <w:pPr>
        <w:tabs>
          <w:tab w:val="left" w:pos="1140"/>
        </w:tabs>
        <w:jc w:val="center"/>
        <w:rPr>
          <w:rStyle w:val="Siln"/>
        </w:rPr>
      </w:pPr>
    </w:p>
    <w:p w:rsidR="00B84A2F" w:rsidRDefault="00B84A2F" w:rsidP="00B84A2F">
      <w:pPr>
        <w:tabs>
          <w:tab w:val="left" w:pos="1140"/>
        </w:tabs>
        <w:jc w:val="both"/>
      </w:pPr>
      <w:r w:rsidRPr="00C66378">
        <w:t>Obecné zastupiteľstvo uznesením č</w:t>
      </w:r>
      <w:r w:rsidRPr="00C94E73">
        <w:t xml:space="preserve">. </w:t>
      </w:r>
      <w:r w:rsidRPr="00A469BD">
        <w:t>2-</w:t>
      </w:r>
      <w:r>
        <w:t>7</w:t>
      </w:r>
      <w:r w:rsidRPr="00A469BD">
        <w:t>/2019</w:t>
      </w:r>
      <w:r>
        <w:t xml:space="preserve"> </w:t>
      </w:r>
      <w:r w:rsidRPr="00C94E73">
        <w:t>zo dňa 2</w:t>
      </w:r>
      <w:r>
        <w:t>5</w:t>
      </w:r>
      <w:r w:rsidRPr="00C94E73">
        <w:t>.</w:t>
      </w:r>
      <w:r>
        <w:t>4</w:t>
      </w:r>
      <w:r w:rsidRPr="00C94E73">
        <w:t>.201</w:t>
      </w:r>
      <w:r>
        <w:t>9</w:t>
      </w:r>
      <w:r w:rsidRPr="00C94E73">
        <w:t xml:space="preserve"> udelilo</w:t>
      </w:r>
      <w:r w:rsidRPr="00C66378">
        <w:t xml:space="preserve"> súhlas s predajom pozemku kupujúc</w:t>
      </w:r>
      <w:r>
        <w:t>im</w:t>
      </w:r>
      <w:r w:rsidRPr="00C66378">
        <w:t>.</w:t>
      </w:r>
    </w:p>
    <w:p w:rsidR="00B84A2F" w:rsidRPr="00C66378" w:rsidRDefault="00B84A2F" w:rsidP="00B84A2F">
      <w:pPr>
        <w:tabs>
          <w:tab w:val="left" w:pos="1140"/>
        </w:tabs>
        <w:jc w:val="both"/>
      </w:pPr>
      <w:r>
        <w:t xml:space="preserve">Kúpna zmluva je  zverejnená na webovej stránke obce : </w:t>
      </w:r>
      <w:proofErr w:type="spellStart"/>
      <w:r>
        <w:t>www.riecka.sk</w:t>
      </w:r>
      <w:proofErr w:type="spellEnd"/>
      <w:r>
        <w:t>.</w:t>
      </w:r>
    </w:p>
    <w:p w:rsidR="00B84A2F" w:rsidRDefault="00B84A2F" w:rsidP="00B84A2F"/>
    <w:p w:rsidR="00B84A2F" w:rsidRDefault="00B84A2F" w:rsidP="00B84A2F"/>
    <w:p w:rsidR="00B84A2F" w:rsidRDefault="00B84A2F" w:rsidP="00B84A2F"/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IV - Kúpna cena a platobné podmienky</w:t>
      </w:r>
    </w:p>
    <w:p w:rsidR="00B84A2F" w:rsidRDefault="00B84A2F" w:rsidP="00B84A2F">
      <w:pPr>
        <w:jc w:val="center"/>
      </w:pPr>
    </w:p>
    <w:p w:rsidR="00B84A2F" w:rsidRPr="00F706E6" w:rsidRDefault="00B84A2F" w:rsidP="00B84A2F">
      <w:pPr>
        <w:numPr>
          <w:ilvl w:val="0"/>
          <w:numId w:val="2"/>
        </w:numPr>
        <w:rPr>
          <w:color w:val="000000"/>
        </w:rPr>
      </w:pPr>
      <w:r w:rsidRPr="00F706E6">
        <w:rPr>
          <w:color w:val="000000"/>
        </w:rPr>
        <w:t>Zmluvné strany sa dohodli na kúpnej cene stanovenej dohodou vo výške 1</w:t>
      </w:r>
      <w:r>
        <w:rPr>
          <w:color w:val="000000"/>
        </w:rPr>
        <w:t>0€/</w:t>
      </w:r>
      <w:r w:rsidRPr="00F706E6">
        <w:rPr>
          <w:color w:val="000000"/>
        </w:rPr>
        <w:t>m2, t.j. celkov</w:t>
      </w:r>
      <w:r>
        <w:rPr>
          <w:color w:val="000000"/>
        </w:rPr>
        <w:t>á</w:t>
      </w:r>
      <w:r w:rsidRPr="00F706E6">
        <w:rPr>
          <w:color w:val="000000"/>
        </w:rPr>
        <w:t xml:space="preserve"> kúpna cena je </w:t>
      </w:r>
      <w:r>
        <w:rPr>
          <w:color w:val="000000"/>
        </w:rPr>
        <w:t>370</w:t>
      </w:r>
      <w:r w:rsidRPr="00F706E6">
        <w:rPr>
          <w:color w:val="000000"/>
        </w:rPr>
        <w:t xml:space="preserve">,- EUR (slovom: </w:t>
      </w:r>
      <w:r>
        <w:rPr>
          <w:color w:val="000000"/>
        </w:rPr>
        <w:t>Tristosedemdesiat</w:t>
      </w:r>
      <w:r w:rsidRPr="00F706E6">
        <w:rPr>
          <w:color w:val="000000"/>
        </w:rPr>
        <w:t xml:space="preserve"> Eur).</w:t>
      </w:r>
    </w:p>
    <w:p w:rsidR="00B84A2F" w:rsidRPr="00F706E6" w:rsidRDefault="00B84A2F" w:rsidP="00B84A2F">
      <w:pPr>
        <w:numPr>
          <w:ilvl w:val="0"/>
          <w:numId w:val="2"/>
        </w:numPr>
        <w:rPr>
          <w:color w:val="000000"/>
        </w:rPr>
      </w:pPr>
      <w:r w:rsidRPr="00F706E6">
        <w:rPr>
          <w:color w:val="000000"/>
        </w:rPr>
        <w:t>Zmluvné strany sa dohodli, že kúpna cena bude uhra</w:t>
      </w:r>
      <w:r>
        <w:rPr>
          <w:color w:val="000000"/>
        </w:rPr>
        <w:t xml:space="preserve">dená v plnej výške v hotovosti do pokladne Obecného úradu v Riečke, </w:t>
      </w:r>
      <w:r w:rsidRPr="00F706E6">
        <w:rPr>
          <w:color w:val="000000"/>
        </w:rPr>
        <w:t>pri podpise tejto zmluvy.</w:t>
      </w:r>
    </w:p>
    <w:p w:rsidR="00B84A2F" w:rsidRPr="00F4736C" w:rsidRDefault="00B84A2F" w:rsidP="00B84A2F">
      <w:pPr>
        <w:widowControl/>
        <w:numPr>
          <w:ilvl w:val="0"/>
          <w:numId w:val="2"/>
        </w:numPr>
        <w:tabs>
          <w:tab w:val="left" w:pos="720"/>
          <w:tab w:val="left" w:pos="1605"/>
        </w:tabs>
        <w:suppressAutoHyphens w:val="0"/>
        <w:autoSpaceDE w:val="0"/>
        <w:autoSpaceDN w:val="0"/>
        <w:adjustRightInd w:val="0"/>
        <w:jc w:val="both"/>
      </w:pPr>
      <w:r w:rsidRPr="00F4736C">
        <w:rPr>
          <w:color w:val="000000"/>
        </w:rPr>
        <w:t>Správne</w:t>
      </w:r>
      <w:r w:rsidRPr="00F4736C">
        <w:t xml:space="preserve"> poplatky spojené so zápisom – vkladom vlastníckeho práva k nehnuteľnosti </w:t>
      </w:r>
      <w:r>
        <w:t>hradia</w:t>
      </w:r>
      <w:r w:rsidRPr="00F4736C">
        <w:t xml:space="preserve"> v plnej výške kupujúci.</w:t>
      </w:r>
    </w:p>
    <w:p w:rsidR="00B84A2F" w:rsidRDefault="00B84A2F" w:rsidP="00B84A2F"/>
    <w:p w:rsidR="00B84A2F" w:rsidRDefault="00B84A2F" w:rsidP="00B84A2F"/>
    <w:p w:rsidR="00B84A2F" w:rsidRDefault="00B84A2F" w:rsidP="00B84A2F"/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V - Právne záruky</w:t>
      </w:r>
    </w:p>
    <w:p w:rsidR="00B84A2F" w:rsidRDefault="00B84A2F" w:rsidP="00B84A2F">
      <w:pPr>
        <w:jc w:val="center"/>
      </w:pPr>
    </w:p>
    <w:p w:rsidR="00B84A2F" w:rsidRDefault="00B84A2F" w:rsidP="00B84A2F">
      <w:r>
        <w:t>Predávajúci sa zaručuje, že: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nehnuteľnosť sa nachádza v jeho výlučnom vlastníctve,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je oprávnený s nehnuteľnosťou plne disponovať,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na nehnuteľnosti neviaznu žiadne záložné práva, akékoľvek iné ťarchy, akékoľvek práva tretích osôb, vrátane vecných bremien, nájomných práv a iných práv, nie sú a nebudú urobené žiadne opatrenia a kroky zo strany predávajúceho k zriadeniu takýchto práv k nehnuteľnosti,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na nehnuteľnosti neboli uplatnené žiadne nároky podľa osobitných právnych predpisov,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vlastníctvo predávajúceho k nehnuteľnosti nie je nijako ovplyvnené žiadnou dohodou s treťou stranou,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nebolo rozhodnuté o vyvlastnení nehnuteľnosti, odstránení nehnuteľnosti, alebo o zmene jej využitia, ani nebolo začaté a neprebieha žiadne súdne, správne ani iné konanie, ktorého dôsledkom by došlo k vyvlastneniu alebo odstráneniu nehnuteľnosti, alebo ktorým by bolo inak obmedzené vlastnícke právo kupujúceho k nehnuteľnosti,</w:t>
      </w:r>
    </w:p>
    <w:p w:rsidR="00B84A2F" w:rsidRDefault="00B84A2F" w:rsidP="00B84A2F">
      <w:pPr>
        <w:numPr>
          <w:ilvl w:val="0"/>
          <w:numId w:val="3"/>
        </w:numPr>
        <w:jc w:val="both"/>
      </w:pPr>
      <w:r>
        <w:t>vykoná všetky kroky a vyvinie maximálne úsilie nevyhnutné na to, aby kupujúci nadobudli vlastnícke právo k nehnuteľnosti.</w:t>
      </w:r>
    </w:p>
    <w:p w:rsidR="00B84A2F" w:rsidRDefault="00B84A2F" w:rsidP="00B84A2F">
      <w:pPr>
        <w:ind w:left="360"/>
        <w:jc w:val="both"/>
      </w:pPr>
    </w:p>
    <w:p w:rsidR="00B84A2F" w:rsidRDefault="00B84A2F" w:rsidP="00B84A2F">
      <w:pPr>
        <w:ind w:left="360"/>
        <w:jc w:val="both"/>
      </w:pPr>
    </w:p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VI - Nadobudnutie vlastníctva</w:t>
      </w:r>
    </w:p>
    <w:p w:rsidR="00B84A2F" w:rsidRDefault="00B84A2F" w:rsidP="00B84A2F">
      <w:pPr>
        <w:jc w:val="center"/>
      </w:pPr>
    </w:p>
    <w:p w:rsidR="00B84A2F" w:rsidRDefault="00B84A2F" w:rsidP="00B84A2F">
      <w:pPr>
        <w:numPr>
          <w:ilvl w:val="0"/>
          <w:numId w:val="4"/>
        </w:numPr>
        <w:jc w:val="both"/>
      </w:pPr>
      <w:r>
        <w:t>Zmluvné strany sa dohodli, že návrh na vklad vlastníckeho práva na základe tejto zmluvy podá</w:t>
      </w:r>
      <w:r w:rsidRPr="00C66378">
        <w:t xml:space="preserve"> kupujúc</w:t>
      </w:r>
      <w:r>
        <w:t>i</w:t>
      </w:r>
      <w:r w:rsidRPr="00C66378">
        <w:t xml:space="preserve">  na Katastrálny úrad v Banskej Bystrici, Správu katastra Banská Bystrica bezodkladne</w:t>
      </w:r>
      <w:r>
        <w:t xml:space="preserve"> po podpise zmluvy.</w:t>
      </w:r>
    </w:p>
    <w:p w:rsidR="00B84A2F" w:rsidRDefault="00B84A2F" w:rsidP="00B84A2F">
      <w:pPr>
        <w:numPr>
          <w:ilvl w:val="0"/>
          <w:numId w:val="4"/>
        </w:numPr>
        <w:jc w:val="both"/>
      </w:pPr>
      <w:r>
        <w:t>Zmluvné strany berú na vedomie, že podpísaním tejto zmluvy sú svojimi zmluvnými prejavmi viazané až do rozhodnutia Katastrálneho úradu v Banskej Bystrici, Správy katastra Banská Bystrica o povolení alebo zamietnutí vkladu vlastníckeho práva do katastra nehnuteľnosti.</w:t>
      </w:r>
    </w:p>
    <w:p w:rsidR="00B84A2F" w:rsidRDefault="00B84A2F" w:rsidP="00B84A2F">
      <w:pPr>
        <w:numPr>
          <w:ilvl w:val="0"/>
          <w:numId w:val="4"/>
        </w:numPr>
        <w:jc w:val="both"/>
      </w:pPr>
      <w:r>
        <w:t>Zmluvné strany berú na vedomie, že vlastnícke právo k nehnuteľnosti, vymedzenej v čl. I, nadobudne kupujúci až vkladom do katastra nehnuteľností vedeného Katastrálnym úradom v Banskej Bystrici, Správou katastra Banská Bystrica.</w:t>
      </w:r>
    </w:p>
    <w:p w:rsidR="00B84A2F" w:rsidRDefault="00B84A2F" w:rsidP="00B84A2F">
      <w:pPr>
        <w:numPr>
          <w:ilvl w:val="0"/>
          <w:numId w:val="4"/>
        </w:numPr>
        <w:jc w:val="both"/>
      </w:pPr>
      <w:r>
        <w:t>V prípade, ak by Katastrálny úrad v Banskej Bystrici, Správa katastra Banská Bystrica rozhodla o zamietnutí návrhu na vklad, sú zmluvné strany podľa § 457 Občianskeho zákonníka povinné vrátiť si vzájomne poskytnuté plnenia bezodkladne.</w:t>
      </w:r>
    </w:p>
    <w:p w:rsidR="00B84A2F" w:rsidRDefault="00B84A2F" w:rsidP="00B84A2F">
      <w:pPr>
        <w:numPr>
          <w:ilvl w:val="0"/>
          <w:numId w:val="4"/>
        </w:numPr>
        <w:jc w:val="both"/>
      </w:pPr>
      <w:r>
        <w:t>Kupujúci nadobudnú nehnuteľnosť do bezpodielového spoluvlastníctva.</w:t>
      </w:r>
    </w:p>
    <w:p w:rsidR="00B84A2F" w:rsidRDefault="00B84A2F" w:rsidP="00B84A2F"/>
    <w:p w:rsidR="00B84A2F" w:rsidRDefault="00B84A2F" w:rsidP="00B84A2F"/>
    <w:p w:rsidR="00B84A2F" w:rsidRDefault="00B84A2F" w:rsidP="00B84A2F">
      <w:pPr>
        <w:jc w:val="center"/>
        <w:rPr>
          <w:rStyle w:val="Siln"/>
        </w:rPr>
      </w:pPr>
      <w:r>
        <w:rPr>
          <w:rStyle w:val="Siln"/>
        </w:rPr>
        <w:t>Článok VII - Záverečné ustanovenia</w:t>
      </w:r>
    </w:p>
    <w:p w:rsidR="00B84A2F" w:rsidRDefault="00B84A2F" w:rsidP="00B84A2F">
      <w:pPr>
        <w:jc w:val="center"/>
      </w:pPr>
    </w:p>
    <w:p w:rsidR="00B84A2F" w:rsidRDefault="00B84A2F" w:rsidP="00B84A2F">
      <w:pPr>
        <w:numPr>
          <w:ilvl w:val="0"/>
          <w:numId w:val="5"/>
        </w:numPr>
        <w:jc w:val="both"/>
      </w:pPr>
      <w:r>
        <w:t>Účastníci podpisom tejto zmluvy zároveň potvrdzujú, že sú oprávnení s jej predmetom disponovať bez obmedzenia, právny úkon je urobený v predpísanej forme, prejavy vôle sú hodnoverné, dostatočne zrozumiteľné a ich zmluvná voľnosť nie je ničím obmedzená.</w:t>
      </w:r>
    </w:p>
    <w:p w:rsidR="00B84A2F" w:rsidRDefault="00B84A2F" w:rsidP="00B84A2F">
      <w:pPr>
        <w:numPr>
          <w:ilvl w:val="0"/>
          <w:numId w:val="5"/>
        </w:numPr>
        <w:jc w:val="both"/>
      </w:pPr>
      <w:r>
        <w:t>Zmluvné strany vyhlasujú, že si zmluvu pozorne prečítali, jej obsahu porozumeli a bez výhrad s ňou súhlasia, na znak čoho ju vlastnoručne podpisujú.</w:t>
      </w:r>
    </w:p>
    <w:p w:rsidR="00B84A2F" w:rsidRDefault="00B84A2F" w:rsidP="00B84A2F">
      <w:pPr>
        <w:numPr>
          <w:ilvl w:val="0"/>
          <w:numId w:val="5"/>
        </w:numPr>
        <w:jc w:val="both"/>
      </w:pPr>
      <w:r>
        <w:t>Táto zmluva je vyhotovená v 5 rovnopisoch, z ktorých každý má platnosť originálu, z toho 2 vyhotovenia pre Katastrálny úrad v Banskej Bystrici, Správu katastra Banská Bystrica, 1 pre kupujúceho a 1 pre predávajúceho.</w:t>
      </w:r>
    </w:p>
    <w:p w:rsidR="00B84A2F" w:rsidRDefault="00B84A2F" w:rsidP="00B84A2F"/>
    <w:p w:rsidR="00B84A2F" w:rsidRDefault="00B84A2F" w:rsidP="00B84A2F"/>
    <w:p w:rsidR="00B84A2F" w:rsidRDefault="00B84A2F" w:rsidP="00B84A2F">
      <w:r>
        <w:br/>
        <w:t>V Riečke dňa: 24.6.2019</w:t>
      </w:r>
    </w:p>
    <w:p w:rsidR="00B84A2F" w:rsidRDefault="00B84A2F" w:rsidP="00B84A2F"/>
    <w:p w:rsidR="00B84A2F" w:rsidRDefault="00B84A2F" w:rsidP="00B84A2F"/>
    <w:p w:rsidR="00B84A2F" w:rsidRDefault="00B84A2F" w:rsidP="00B84A2F"/>
    <w:p w:rsidR="00B84A2F" w:rsidRDefault="00B84A2F" w:rsidP="00B84A2F">
      <w:r>
        <w:t xml:space="preserve">Predávajúci: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Kupujúci: </w:t>
      </w:r>
    </w:p>
    <w:p w:rsidR="00B84A2F" w:rsidRDefault="00B84A2F" w:rsidP="00B84A2F"/>
    <w:p w:rsidR="00B84A2F" w:rsidRDefault="00B84A2F" w:rsidP="00B84A2F"/>
    <w:p w:rsidR="00B84A2F" w:rsidRDefault="00B84A2F" w:rsidP="00B84A2F"/>
    <w:p w:rsidR="00B84A2F" w:rsidRDefault="00B84A2F" w:rsidP="00B84A2F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</w:t>
      </w:r>
      <w:r>
        <w:br/>
        <w:t xml:space="preserve">za Obec Riečka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Jozef Holub  </w:t>
      </w:r>
    </w:p>
    <w:p w:rsidR="00B84A2F" w:rsidRDefault="00B84A2F" w:rsidP="00B84A2F">
      <w:r>
        <w:t xml:space="preserve">Ing. Marián Spišiak – starosta </w:t>
      </w:r>
    </w:p>
    <w:p w:rsidR="00B84A2F" w:rsidRDefault="00B84A2F" w:rsidP="00B84A2F"/>
    <w:p w:rsidR="00B84A2F" w:rsidRDefault="00B84A2F" w:rsidP="00B8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</w:t>
      </w:r>
    </w:p>
    <w:p w:rsidR="00B84A2F" w:rsidRDefault="00B84A2F" w:rsidP="00B84A2F">
      <w:pPr>
        <w:tabs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84A2F" w:rsidRDefault="00B84A2F" w:rsidP="00B8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Gabriela Holubová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D5ABF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A2F"/>
    <w:rsid w:val="00082AB8"/>
    <w:rsid w:val="000E7DC0"/>
    <w:rsid w:val="008D1288"/>
    <w:rsid w:val="00B8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A2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84A2F"/>
    <w:rPr>
      <w:b/>
      <w:bCs/>
    </w:rPr>
  </w:style>
  <w:style w:type="paragraph" w:styleId="Zkladntext">
    <w:name w:val="Body Text"/>
    <w:basedOn w:val="Normln"/>
    <w:link w:val="ZkladntextChar"/>
    <w:rsid w:val="00B84A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4A2F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Zkladntext3">
    <w:name w:val="Body Text 3"/>
    <w:basedOn w:val="Normln"/>
    <w:link w:val="Zkladntext3Char"/>
    <w:rsid w:val="00B84A2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84A2F"/>
    <w:rPr>
      <w:rFonts w:ascii="Times New Roman" w:eastAsia="DejaVu Sans" w:hAnsi="Times New Roman" w:cs="Times New Roman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2019-08-02T07:50:00Z</dcterms:created>
  <dcterms:modified xsi:type="dcterms:W3CDTF">2019-08-02T07:51:00Z</dcterms:modified>
</cp:coreProperties>
</file>