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FE" w:rsidRDefault="001865FE" w:rsidP="00255DA5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Záverečný účet obce Riečka za rok 2015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numPr>
          <w:ilvl w:val="0"/>
          <w:numId w:val="1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Rozpočet obce na rok 2015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Základným nástrojom finančného hospodárenia obce bol rozpočet obce na rok 2015. Obec v roku 2015 zostavila rozpočet podľa ustanovenia § 10 odsek 7/ zákona č. 583/2004 Z.z. o rozpočtových pravidlách územnej samosprávy  a o zmene a doplnení niektorých zákonov v znení neskorších predpisov. Rozpočet obce na rok 2015 bol zostavený ako vyrovnaný. Bežný rozpočet bol zostavený ako prebytkový, kapitálový rozpočet ako schodkový a  finančné operácie.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Hospodárenie obce sa riadilo podľa schváleného rozpočtu na rok 2015.</w:t>
      </w:r>
    </w:p>
    <w:p w:rsidR="001865FE" w:rsidRPr="00A40D33" w:rsidRDefault="001865FE" w:rsidP="00255DA5">
      <w:pPr>
        <w:rPr>
          <w:b/>
          <w:bCs/>
          <w:i/>
          <w:iCs/>
        </w:rPr>
      </w:pPr>
      <w:r>
        <w:rPr>
          <w:i/>
          <w:iCs/>
        </w:rPr>
        <w:t xml:space="preserve">Rozpočet obce bol schválený obecným zastupiteľstvom dňa </w:t>
      </w:r>
      <w:r>
        <w:rPr>
          <w:b/>
          <w:bCs/>
          <w:i/>
          <w:iCs/>
        </w:rPr>
        <w:t>23.10.2014</w:t>
      </w:r>
      <w:r>
        <w:rPr>
          <w:i/>
          <w:iCs/>
        </w:rPr>
        <w:t xml:space="preserve">, uznesením č. </w:t>
      </w:r>
      <w:r>
        <w:rPr>
          <w:b/>
          <w:bCs/>
          <w:i/>
          <w:iCs/>
        </w:rPr>
        <w:t>7-10/2014</w:t>
      </w:r>
      <w:r w:rsidRPr="00A40D33">
        <w:rPr>
          <w:b/>
          <w:bCs/>
          <w:i/>
          <w:iCs/>
        </w:rPr>
        <w:t xml:space="preserve">. </w:t>
      </w:r>
    </w:p>
    <w:p w:rsidR="001865FE" w:rsidRDefault="001865FE" w:rsidP="00255DA5">
      <w:pPr>
        <w:rPr>
          <w:b/>
          <w:bCs/>
          <w:i/>
          <w:iCs/>
        </w:rPr>
      </w:pPr>
      <w:r w:rsidRPr="00A40D33">
        <w:rPr>
          <w:b/>
          <w:bCs/>
          <w:i/>
          <w:iCs/>
        </w:rPr>
        <w:t xml:space="preserve">Zmena  rozpočtových pravidiel č. 1 bola schválená Uznesením č. </w:t>
      </w:r>
      <w:r>
        <w:rPr>
          <w:b/>
          <w:bCs/>
          <w:i/>
          <w:iCs/>
        </w:rPr>
        <w:t>3-12/2015</w:t>
      </w:r>
      <w:r w:rsidRPr="00A40D33">
        <w:rPr>
          <w:b/>
          <w:bCs/>
          <w:i/>
          <w:iCs/>
        </w:rPr>
        <w:t xml:space="preserve"> dňa </w:t>
      </w:r>
      <w:r>
        <w:rPr>
          <w:b/>
          <w:bCs/>
          <w:i/>
          <w:iCs/>
        </w:rPr>
        <w:t>26.6.2015</w:t>
      </w:r>
    </w:p>
    <w:p w:rsidR="001865FE" w:rsidRPr="00A40D33" w:rsidRDefault="001865FE" w:rsidP="00255DA5">
      <w:pPr>
        <w:rPr>
          <w:b/>
          <w:bCs/>
          <w:i/>
          <w:iCs/>
        </w:rPr>
      </w:pPr>
      <w:r w:rsidRPr="00A40D33">
        <w:rPr>
          <w:b/>
          <w:bCs/>
          <w:i/>
          <w:iCs/>
        </w:rPr>
        <w:t xml:space="preserve">zmena č. 2 bola schválená Uznesením č. </w:t>
      </w:r>
      <w:r>
        <w:rPr>
          <w:b/>
          <w:bCs/>
          <w:i/>
          <w:iCs/>
        </w:rPr>
        <w:t xml:space="preserve">5-9/2015 </w:t>
      </w:r>
      <w:r w:rsidRPr="00A40D33">
        <w:rPr>
          <w:b/>
          <w:bCs/>
          <w:i/>
          <w:iCs/>
        </w:rPr>
        <w:t xml:space="preserve">dňa </w:t>
      </w:r>
      <w:r>
        <w:rPr>
          <w:b/>
          <w:bCs/>
          <w:i/>
          <w:iCs/>
        </w:rPr>
        <w:t>22.10.2015, zmena č.3 bol schválená Uznesením č. 6-2/2015 dňa 10.11.2015 a zmena č. 4 bola schválená Uznesením č. 7-13/2015 dňa 11.12.2015</w:t>
      </w:r>
    </w:p>
    <w:p w:rsidR="001865FE" w:rsidRPr="00A40D33" w:rsidRDefault="001865FE" w:rsidP="00255DA5">
      <w:pPr>
        <w:rPr>
          <w:b/>
          <w:bCs/>
          <w:i/>
          <w:iCs/>
        </w:rPr>
      </w:pPr>
      <w:r w:rsidRPr="00A40D33">
        <w:rPr>
          <w:b/>
          <w:bCs/>
          <w:i/>
          <w:iCs/>
        </w:rPr>
        <w:t>Po poslednej zmene bol rozpočet nasledovný:</w:t>
      </w:r>
    </w:p>
    <w:p w:rsidR="001865FE" w:rsidRPr="00A40D33" w:rsidRDefault="001865FE" w:rsidP="00255DA5">
      <w:pPr>
        <w:rPr>
          <w:b/>
          <w:bCs/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Rozpočet obce v eurách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Príjmy celkom                              349.164,40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Výdavky celkom                           349.164,40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Hospodárenie obce-prebytok       0  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z toho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Bežné príjmy                              216.384,40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Bežné výdavky                           186.694,40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Prebytok bežného rozpočtu         29.690  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Kapitálové príjmy                            8.500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Kapitálové výdavky                      162.470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Schodok kapitálového rozp.         153.970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príjmové fin.operácie                    124.280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výdavkové fin.operácie                   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Rozdiel                                            124.280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numPr>
          <w:ilvl w:val="0"/>
          <w:numId w:val="2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príjmov za rok 2015 v eurách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Rozpočet na rok 2015    Upravený rozpočet       skutočnosť k 31.12.2015              % plnenia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208.893                       349.164,40</w:t>
      </w:r>
      <w:r>
        <w:rPr>
          <w:b/>
          <w:bCs/>
          <w:i/>
          <w:iCs/>
        </w:rPr>
        <w:t xml:space="preserve">                               357.601,46  </w:t>
      </w:r>
      <w:r>
        <w:rPr>
          <w:b/>
          <w:bCs/>
          <w:i/>
          <w:iCs/>
        </w:rPr>
        <w:tab/>
        <w:t xml:space="preserve">                 102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príjmy – daňové príjmy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A/  Výnos dane z príjmov poukázaný územnej samospráve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 roku 2015 boli obci poukázané prostriedky z výnosu dane z príjmov vo výške 168.586,83  eur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B/ daň z nehnuteľnosti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Daň z nehnuteľnosti bola vo výške 13.069,85 eur. Príjmy z dane z pozemkov boli vo výške 7200,28 eur  a daň zo stavieb vo výške 5.869,57  eur.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C/ Daň za psa bola vo výške 1.572,80  €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D/ Daň za ubytovaciu kapacitu bola vo výške 393,50 €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E/ Poplatok za komunálny odpad a drobný stavebný odpad bol vo výške </w:t>
      </w:r>
      <w:r>
        <w:rPr>
          <w:b/>
          <w:bCs/>
          <w:i/>
          <w:iCs/>
        </w:rPr>
        <w:t xml:space="preserve">12.303,08 </w:t>
      </w:r>
      <w:r>
        <w:rPr>
          <w:i/>
          <w:iCs/>
        </w:rPr>
        <w:t xml:space="preserve">  €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i/>
          <w:iCs/>
        </w:rPr>
        <w:t xml:space="preserve">2/ </w:t>
      </w:r>
      <w:r>
        <w:rPr>
          <w:b/>
          <w:bCs/>
          <w:i/>
          <w:iCs/>
        </w:rPr>
        <w:t>bežné príjmy – nedaňové príjmy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a/ príjmy z vlastníctva majetku sú 10.129,34 € a to z prenájmu pozemkov 1.533,58  € ,  prenájmu budov 8.595,76 €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B/ Administratívne a iné poplatky a platby sú vo výške 8.428,24 €. Prevažnú  časť tvoria správne poplatky a príjmy za Materskú školu  a výber režijných poplatkov v ZŠS.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C/ Dividendy vo výške 330 eur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i/>
          <w:iCs/>
        </w:rPr>
        <w:t xml:space="preserve">3/ </w:t>
      </w:r>
      <w:r>
        <w:rPr>
          <w:b/>
          <w:bCs/>
          <w:i/>
          <w:iCs/>
        </w:rPr>
        <w:t>Bežné príjmy – ostatné príjmy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Obec prijala nasledovné granty a transfery: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KŠÚ                       298              Na výchovu a vzdelávanie pre MŠ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Obv.úrad               247,83         Evidencia obyvateľov        </w:t>
      </w:r>
    </w:p>
    <w:p w:rsidR="001865FE" w:rsidRDefault="001865FE" w:rsidP="00D41BB3">
      <w:pPr>
        <w:rPr>
          <w:i/>
          <w:iCs/>
        </w:rPr>
      </w:pPr>
      <w:r>
        <w:rPr>
          <w:i/>
          <w:iCs/>
        </w:rPr>
        <w:t xml:space="preserve">                              447,40         referendum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KSÚ                     883,18         Stavebný úrad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VÚC                      800              pečenie koláčov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ÚPSVaR          27.748,02          podpora rozvoja zamestnanosti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ÚPSVaR                45,26           rodinné prídavky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numPr>
          <w:ilvl w:val="0"/>
          <w:numId w:val="3"/>
        </w:numPr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Kapitálové príjmy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Kapitálové príjmy tvoria príjmy z predaja pozemkov vo výške 280 Eur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Na rekonštrukciu futbalových šatní na obecnom ihrisku 8.000,-  eur – dotácia na základe uznesenia vlády č. 95 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numPr>
          <w:ilvl w:val="0"/>
          <w:numId w:val="4"/>
        </w:numPr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Príjmové finančné operácie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Príjmové finančné operácie predstavujú zostatok prostriedkov z rezervného fondu vo výške 1.000 €.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Krátkodobý úver na verejné osvetlenie vo výške 103.002,83 na preklenutie obdobia zaslania nenávratného príspevku zo štrukturálnych fondov EÚ v rámci operačného programu Konkurencieschopnosť a hospodársky rast prioritná os II – energetika, opatrenie 2.2. budovanie a modernizácia verejného osvetlenia pre mestá a obce a poskytovanie poradenstva v oblasti energetiky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numPr>
          <w:ilvl w:val="0"/>
          <w:numId w:val="5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výdavkov za rok 2015 v eurách</w:t>
      </w:r>
    </w:p>
    <w:p w:rsidR="001865FE" w:rsidRDefault="001865FE" w:rsidP="00255DA5">
      <w:pPr>
        <w:rPr>
          <w:b/>
          <w:bCs/>
          <w:i/>
          <w:iCs/>
          <w:sz w:val="28"/>
          <w:szCs w:val="28"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Rozpočet za rok 2015     Upravený rozpočet            skutočnosť k 31.12.2015      % plnenia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     208.893</w:t>
      </w:r>
      <w:r>
        <w:rPr>
          <w:i/>
          <w:iCs/>
          <w:color w:val="800000"/>
        </w:rPr>
        <w:t xml:space="preserve"> </w:t>
      </w:r>
      <w:r>
        <w:rPr>
          <w:i/>
          <w:iCs/>
        </w:rPr>
        <w:t xml:space="preserve">                     </w:t>
      </w:r>
      <w:r>
        <w:rPr>
          <w:b/>
          <w:bCs/>
          <w:i/>
          <w:iCs/>
        </w:rPr>
        <w:t xml:space="preserve">    349.164,40                            346.952,75                          </w:t>
      </w:r>
      <w:r>
        <w:rPr>
          <w:i/>
          <w:iCs/>
        </w:rPr>
        <w:t xml:space="preserve">   </w:t>
      </w:r>
      <w:r>
        <w:rPr>
          <w:b/>
          <w:bCs/>
          <w:i/>
          <w:iCs/>
        </w:rPr>
        <w:t>99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výdavky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Rozpočet na rok 2015     Upravený rozpočet     skutočnosť k 31.12.2015             %  plnenia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180.758                       186,694,40                                     192.190,39                     103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 tom: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                                              Rozpočet       Upravený    Skutočnosť      % plnenia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Výdavky verejnej správy               90.530        98.798            113.112,67          115 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Všeobecné služby                             0                  447,40               447,40          100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požiarna ochrana                              650            650                    490,92            76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správa a údržba ciest                   15.668        12.341                 3.186,77           26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nakladanie s odpadmi                  16.000        14.046               14.045,53         100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Verejné osvetlenie                          5.000          7.199                 7.198,68         100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Telovýchova a šport                       2.360          2.026                1.878,30            93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Kultúra                                          4.810           6.192                6.148,28           99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Materská škola                            30.700        29.979               30.853,84         103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Školská jedáleň                             15.040      15.016                14.828               99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numPr>
          <w:ilvl w:val="0"/>
          <w:numId w:val="6"/>
        </w:numPr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Kapitálový rozpočet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Rozpočet na rok 2015      Upravený rozpočet             Skutočnosť k 31.12.2015      % plnenia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28.135                          162.470                                      154.762,36                         95                                                                                                                    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 tom:                                               Rozpočet         Skutočnosť      % plnenia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nákup strojov a zariadení                       2.763             2.713,18            100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projektová dokumentácia /GP/               1.095             1.095                 100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realizácia nových stavieb –VO              114.152          114.379,20        100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Rekonštrukcia a modernizácia                 6.303           1.917,90              30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Rekonštrukcia a modernizácia –šatne  14.825           14.825,03           100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Rekonštrukcia a modernizácia – MK   19.832            19.832,05           100          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Nákup pozemkov                                162.470                      0                 0</w:t>
      </w:r>
    </w:p>
    <w:p w:rsidR="001865FE" w:rsidRDefault="001865FE" w:rsidP="00255DA5">
      <w:pPr>
        <w:rPr>
          <w:i/>
          <w:iCs/>
        </w:rPr>
      </w:pPr>
      <w:bookmarkStart w:id="0" w:name="_GoBack"/>
      <w:bookmarkEnd w:id="0"/>
    </w:p>
    <w:p w:rsidR="001865FE" w:rsidRDefault="001865FE" w:rsidP="00255DA5">
      <w:pPr>
        <w:numPr>
          <w:ilvl w:val="0"/>
          <w:numId w:val="7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Použitie výsledku  hospodárenia za rok 2015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Výsledok hospodárenia zistený z bežných a kapitálových príjmov a výdavkov obce  je schodok vo výške  93.354,12  €.  Nevyplýva povinnosť tvorby rezervného fondu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Schodok hospodárenia sa vysporiada z nenávratného príspevku zo štrukturálnych fondov EÚ v rámci operačného programu Konkurencieschopnosť a hospodársky rast prioritná os II – energetika, opatrenie 2.2. budovanie a modernizácia verejného osvetlenia pre mestá a obce a poskytovanie poradenstva v oblasti energetiky vo výške 103.227,23 eur,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Výsledok rozpočtového  hospodárenia za rok 2015 predstavuje čiastka 10.648,71 € pozostávajúcu z plnenia bežného a kapitálového rozpočtu, vrátane zostatku finančných operácií.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Úctovný výsledok vo výške 13.936,26 € bude vysporiadaný v prospech účtu 428 - Nevysporiadaný výsledok hospodárenia minulých rokov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Rezervný fond                                            Suma eur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Zostatok k 1.1.2015                                     3.061,39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schodok hospodárenia                                1.000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Konečný zostatok k 31.12.2015                  2.061,39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Sociálny fond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Zostatok k 1.1.2015                                       706,04     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prírastky – povinný prídel                             803,35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úbytky- stravovanie                                       834,70                                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Konečný zostatok k 31.12.2015                    674,69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Finančné usporiadanie vzťahov</w:t>
      </w:r>
    </w:p>
    <w:p w:rsidR="001865FE" w:rsidRDefault="001865FE" w:rsidP="00255DA5">
      <w:pPr>
        <w:ind w:left="720"/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Obec prijala nasledovné granty a transfery a nasledovne ich použila :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poskytovateľ   suma grantu         určenie grantu                             suma použitých prostr.</w:t>
      </w:r>
    </w:p>
    <w:p w:rsidR="001865FE" w:rsidRDefault="001865FE" w:rsidP="00255DA5">
      <w:pPr>
        <w:rPr>
          <w:i/>
          <w:iCs/>
        </w:rPr>
      </w:pPr>
    </w:p>
    <w:p w:rsidR="001865FE" w:rsidRDefault="001865FE" w:rsidP="004644D8">
      <w:pPr>
        <w:rPr>
          <w:i/>
          <w:iCs/>
        </w:rPr>
      </w:pPr>
      <w:r>
        <w:rPr>
          <w:i/>
          <w:iCs/>
        </w:rPr>
        <w:t>KŠÚ                       298              Na výchovu a vzdelávanie pre MŠ               298,-</w:t>
      </w:r>
    </w:p>
    <w:p w:rsidR="001865FE" w:rsidRDefault="001865FE" w:rsidP="004644D8">
      <w:pPr>
        <w:rPr>
          <w:i/>
          <w:iCs/>
        </w:rPr>
      </w:pPr>
      <w:r>
        <w:rPr>
          <w:i/>
          <w:iCs/>
        </w:rPr>
        <w:t>Obv.úrad               247,83         Evidencia obyvateľov                                   247,83</w:t>
      </w:r>
    </w:p>
    <w:p w:rsidR="001865FE" w:rsidRDefault="001865FE" w:rsidP="004644D8">
      <w:pPr>
        <w:rPr>
          <w:i/>
          <w:iCs/>
        </w:rPr>
      </w:pPr>
      <w:r>
        <w:rPr>
          <w:i/>
          <w:iCs/>
        </w:rPr>
        <w:t xml:space="preserve">                              447,40         referendum                                                   447,40</w:t>
      </w:r>
    </w:p>
    <w:p w:rsidR="001865FE" w:rsidRDefault="001865FE" w:rsidP="004644D8">
      <w:pPr>
        <w:rPr>
          <w:i/>
          <w:iCs/>
        </w:rPr>
      </w:pPr>
      <w:r>
        <w:rPr>
          <w:i/>
          <w:iCs/>
        </w:rPr>
        <w:t xml:space="preserve"> KSÚ                     883,18         Stavebný úrad                                               883,18</w:t>
      </w:r>
    </w:p>
    <w:p w:rsidR="001865FE" w:rsidRDefault="001865FE" w:rsidP="004644D8">
      <w:pPr>
        <w:rPr>
          <w:i/>
          <w:iCs/>
        </w:rPr>
      </w:pPr>
      <w:r>
        <w:rPr>
          <w:i/>
          <w:iCs/>
        </w:rPr>
        <w:t>VÚC                      800              pečenie koláčov                                            800</w:t>
      </w:r>
    </w:p>
    <w:p w:rsidR="001865FE" w:rsidRDefault="001865FE" w:rsidP="004644D8">
      <w:pPr>
        <w:rPr>
          <w:i/>
          <w:iCs/>
        </w:rPr>
      </w:pPr>
      <w:r>
        <w:rPr>
          <w:i/>
          <w:iCs/>
        </w:rPr>
        <w:t>ÚPSVaR          27.748,02          podpora rozvoja zamestnanosti              27.748,02</w:t>
      </w:r>
    </w:p>
    <w:p w:rsidR="001865FE" w:rsidRDefault="001865FE" w:rsidP="004644D8">
      <w:pPr>
        <w:rPr>
          <w:i/>
          <w:iCs/>
        </w:rPr>
      </w:pPr>
      <w:r>
        <w:rPr>
          <w:i/>
          <w:iCs/>
        </w:rPr>
        <w:t>ÚPSVaR                45,26           rodinné prídavky                                           45,26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>6.</w:t>
      </w:r>
      <w:r>
        <w:rPr>
          <w:i/>
          <w:iCs/>
        </w:rPr>
        <w:t xml:space="preserve">  </w:t>
      </w:r>
      <w:r>
        <w:rPr>
          <w:b/>
          <w:bCs/>
          <w:i/>
          <w:iCs/>
          <w:sz w:val="28"/>
          <w:szCs w:val="28"/>
        </w:rPr>
        <w:t>Bilancia aktív a pasív k 31.12.2015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>Aktíva                                        PS k 1.1.2015                       KS k 31.12.2015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Neobežný majetok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Pozemky                                            25.568,39                          25.531,39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Budovy, haly, stavby                        306.650,43                       409.063,05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Dopravné prostriedky                          0                                       1.434,53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Stroje, prístr. a zar.                                0</w:t>
      </w:r>
      <w:r>
        <w:rPr>
          <w:i/>
          <w:iCs/>
        </w:rPr>
        <w:tab/>
        <w:t xml:space="preserve">         </w:t>
      </w:r>
      <w:r>
        <w:rPr>
          <w:i/>
          <w:iCs/>
        </w:rPr>
        <w:tab/>
        <w:t xml:space="preserve">                   0                              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cenné papiere                                 103.224                              103.224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ostatný dlhodobý majetok               32.202,37                            32.202,37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obstaranie dlhodob.majetku           15.403,76                              5.434,72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ostatné zúčtovania obce/357/                0                                 103.227.,23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Zásoby                                                   92,43                              103,04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Tovar                                                     311,88                           857,28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Pohľadávky                                           174,24                             66,50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zákl.bežný účet                                 31.260,90                        34.283,71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bežný účet ZŠS             </w:t>
      </w:r>
      <w:r>
        <w:rPr>
          <w:i/>
          <w:iCs/>
        </w:rPr>
        <w:tab/>
      </w:r>
      <w:r>
        <w:rPr>
          <w:i/>
          <w:iCs/>
        </w:rPr>
        <w:tab/>
        <w:t xml:space="preserve"> 6.126,68  </w:t>
      </w:r>
      <w:r>
        <w:rPr>
          <w:i/>
          <w:iCs/>
        </w:rPr>
        <w:tab/>
        <w:t xml:space="preserve"> </w:t>
      </w:r>
      <w:r>
        <w:rPr>
          <w:i/>
          <w:iCs/>
        </w:rPr>
        <w:tab/>
        <w:t xml:space="preserve">    6.403,45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bežný účet finančných fondov  </w:t>
      </w:r>
      <w:r>
        <w:rPr>
          <w:i/>
          <w:iCs/>
        </w:rPr>
        <w:tab/>
        <w:t>3.767,43</w:t>
      </w:r>
      <w:r>
        <w:rPr>
          <w:i/>
          <w:iCs/>
        </w:rPr>
        <w:tab/>
        <w:t xml:space="preserve">              2.061,39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náklady budúcich období</w:t>
      </w:r>
      <w:r>
        <w:rPr>
          <w:i/>
          <w:iCs/>
        </w:rPr>
        <w:tab/>
      </w:r>
      <w:r>
        <w:rPr>
          <w:i/>
          <w:iCs/>
        </w:rPr>
        <w:tab/>
        <w:t xml:space="preserve">    963,19                          869,96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>S p o l u                                           518. 771,11                       724.762,62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>Pasíva</w:t>
      </w:r>
    </w:p>
    <w:p w:rsidR="001865FE" w:rsidRDefault="001865FE" w:rsidP="00255DA5">
      <w:pPr>
        <w:rPr>
          <w:b/>
          <w:bCs/>
          <w:i/>
          <w:iCs/>
        </w:rPr>
      </w:pP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>Vlastné imanie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Vlastné imanie /účet 428                 304.339,33                            322.663,10               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Výsledok hospodárenia                     18.360,77                              13.936,26  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Oceňovacie rozdiely                          2.447,26                                  2.447,26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                    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>Záväzky</w:t>
      </w: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Krátkodobé                                             3.385,88                         113.716,66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i/>
          <w:iCs/>
        </w:rPr>
        <w:t xml:space="preserve">Výnosy budúcich období /384/          190.237,87                 </w:t>
      </w:r>
      <w:r>
        <w:rPr>
          <w:i/>
          <w:iCs/>
        </w:rPr>
        <w:tab/>
        <w:t xml:space="preserve">        271.999,34</w:t>
      </w:r>
      <w:r>
        <w:rPr>
          <w:b/>
          <w:bCs/>
          <w:i/>
          <w:iCs/>
        </w:rPr>
        <w:t xml:space="preserve">  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</w:p>
    <w:p w:rsidR="001865FE" w:rsidRDefault="001865FE" w:rsidP="00255DA5">
      <w:pPr>
        <w:rPr>
          <w:b/>
          <w:bCs/>
          <w:i/>
          <w:iCs/>
        </w:rPr>
      </w:pPr>
      <w:r>
        <w:rPr>
          <w:b/>
          <w:bCs/>
          <w:i/>
          <w:iCs/>
        </w:rPr>
        <w:t>S p o l u                                             518. 771,11                         724.762,62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Z uvedeného vyplýva, že strana aktív a pasív sa vzájomne rovnajú.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7. Prehľad o stave a vývoji dlhu k 31.12.2015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 xml:space="preserve"> Obec k 31.12.2015 eviduje záväzok voči VÚB vo forme krátkodobého úveru vo výške 103.002,83 .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8.  Údaje o hospodárení príspevkových organizácií v ich pôsobnosti</w:t>
      </w:r>
    </w:p>
    <w:p w:rsidR="001865FE" w:rsidRDefault="001865FE" w:rsidP="00255DA5">
      <w:pPr>
        <w:ind w:left="720"/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Obec nemá zriadenú príspevkovú organizáciu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 </w:t>
      </w:r>
      <w:r>
        <w:rPr>
          <w:b/>
          <w:bCs/>
          <w:i/>
          <w:iCs/>
          <w:sz w:val="28"/>
          <w:szCs w:val="28"/>
        </w:rPr>
        <w:t>9.  Prehľad o poskytovaných zárukách podľa jednotlivých príjemcov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Obec neposkytuje žiadne záruky.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</w:t>
      </w:r>
      <w:r>
        <w:rPr>
          <w:b/>
          <w:bCs/>
          <w:i/>
          <w:iCs/>
          <w:sz w:val="28"/>
          <w:szCs w:val="28"/>
        </w:rPr>
        <w:t>10. Údaje o nákladoch a výnosoch podnikateľskej činnosti</w:t>
      </w:r>
    </w:p>
    <w:p w:rsidR="001865FE" w:rsidRDefault="001865FE" w:rsidP="00255DA5">
      <w:pPr>
        <w:rPr>
          <w:b/>
          <w:bCs/>
          <w:i/>
          <w:iCs/>
          <w:sz w:val="28"/>
          <w:szCs w:val="28"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Obec nemá podnikateľskú činnosť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 Riečke 2.6.2016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Vypracoval:    Petráňová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Ing. Marián Spišiak</w:t>
      </w: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  <w:r>
        <w:rPr>
          <w:i/>
          <w:iCs/>
        </w:rPr>
        <w:t> </w:t>
      </w:r>
    </w:p>
    <w:p w:rsidR="001865FE" w:rsidRDefault="001865FE" w:rsidP="00255DA5">
      <w:pPr>
        <w:pStyle w:val="BodyText"/>
        <w:rPr>
          <w:i/>
          <w:iCs/>
          <w:sz w:val="28"/>
          <w:szCs w:val="28"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 w:rsidP="00255DA5">
      <w:pPr>
        <w:rPr>
          <w:i/>
          <w:iCs/>
        </w:rPr>
      </w:pPr>
    </w:p>
    <w:p w:rsidR="001865FE" w:rsidRDefault="001865FE"/>
    <w:sectPr w:rsidR="001865FE" w:rsidSect="0008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DA5"/>
    <w:rsid w:val="00053797"/>
    <w:rsid w:val="000841B0"/>
    <w:rsid w:val="000C13C4"/>
    <w:rsid w:val="0017577A"/>
    <w:rsid w:val="0018540D"/>
    <w:rsid w:val="001865FE"/>
    <w:rsid w:val="00255DA5"/>
    <w:rsid w:val="00341629"/>
    <w:rsid w:val="00406C28"/>
    <w:rsid w:val="004179C6"/>
    <w:rsid w:val="004644D8"/>
    <w:rsid w:val="004A1D5A"/>
    <w:rsid w:val="00553F29"/>
    <w:rsid w:val="00567858"/>
    <w:rsid w:val="005F38C7"/>
    <w:rsid w:val="006C5614"/>
    <w:rsid w:val="00720F3D"/>
    <w:rsid w:val="00763BA0"/>
    <w:rsid w:val="007A48DE"/>
    <w:rsid w:val="007C6840"/>
    <w:rsid w:val="007E112E"/>
    <w:rsid w:val="00875A81"/>
    <w:rsid w:val="00881DFC"/>
    <w:rsid w:val="008E08CB"/>
    <w:rsid w:val="008E7CCA"/>
    <w:rsid w:val="00976A50"/>
    <w:rsid w:val="00A40D33"/>
    <w:rsid w:val="00A860F2"/>
    <w:rsid w:val="00B220E7"/>
    <w:rsid w:val="00B50BF7"/>
    <w:rsid w:val="00B664E2"/>
    <w:rsid w:val="00B92CB1"/>
    <w:rsid w:val="00D41BB3"/>
    <w:rsid w:val="00DB63F2"/>
    <w:rsid w:val="00E058CF"/>
    <w:rsid w:val="00E743BB"/>
    <w:rsid w:val="00F1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29"/>
    <w:pPr>
      <w:widowControl w:val="0"/>
      <w:suppressAutoHyphens/>
    </w:pPr>
    <w:rPr>
      <w:rFonts w:ascii="Times New Roman" w:eastAsia="Arial Unicode MS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55D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5DA5"/>
    <w:rPr>
      <w:rFonts w:ascii="Times New Roman" w:eastAsia="Arial Unicode MS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255D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13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9E3"/>
    <w:rPr>
      <w:rFonts w:ascii="Segoe UI" w:eastAsia="Arial Unicode MS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1328</TotalTime>
  <Pages>6</Pages>
  <Words>1779</Words>
  <Characters>10146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PETRÁŇOVÁ Marianna</dc:creator>
  <cp:keywords/>
  <dc:description/>
  <cp:lastModifiedBy>OU Riečka</cp:lastModifiedBy>
  <cp:revision>18</cp:revision>
  <cp:lastPrinted>2016-06-17T13:02:00Z</cp:lastPrinted>
  <dcterms:created xsi:type="dcterms:W3CDTF">2016-05-24T17:35:00Z</dcterms:created>
  <dcterms:modified xsi:type="dcterms:W3CDTF">2016-07-12T08:18:00Z</dcterms:modified>
</cp:coreProperties>
</file>