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F" w:rsidRDefault="0012688F" w:rsidP="0012688F">
      <w:pPr>
        <w:pStyle w:val="Prosttext"/>
        <w:jc w:val="center"/>
        <w:rPr>
          <w:b/>
          <w:sz w:val="36"/>
        </w:rPr>
      </w:pPr>
      <w:r>
        <w:rPr>
          <w:b/>
          <w:sz w:val="36"/>
        </w:rPr>
        <w:t>Obec Riečka</w:t>
      </w:r>
    </w:p>
    <w:p w:rsidR="0012688F" w:rsidRDefault="0012688F" w:rsidP="0012688F">
      <w:pPr>
        <w:pStyle w:val="Prosttext"/>
        <w:jc w:val="center"/>
        <w:rPr>
          <w:sz w:val="28"/>
        </w:rPr>
      </w:pPr>
      <w:r>
        <w:rPr>
          <w:sz w:val="28"/>
        </w:rPr>
        <w:t>okres Banská Bystrica</w:t>
      </w:r>
    </w:p>
    <w:p w:rsidR="0012688F" w:rsidRDefault="0012688F" w:rsidP="0012688F">
      <w:pPr>
        <w:pStyle w:val="Prosttext"/>
        <w:jc w:val="center"/>
        <w:rPr>
          <w:sz w:val="28"/>
        </w:rPr>
      </w:pPr>
      <w:r>
        <w:rPr>
          <w:sz w:val="28"/>
        </w:rPr>
        <w:t>stavebný úrad</w:t>
      </w:r>
    </w:p>
    <w:p w:rsidR="0012688F" w:rsidRPr="0007298D" w:rsidRDefault="0012688F" w:rsidP="0012688F">
      <w:pPr>
        <w:pStyle w:val="Prosttext"/>
      </w:pPr>
      <w:r>
        <w:t>--------------------------------------------------------------–––––––––––––</w:t>
      </w:r>
    </w:p>
    <w:p w:rsidR="0012688F" w:rsidRDefault="0012688F" w:rsidP="0012688F">
      <w:pPr>
        <w:pStyle w:val="Prosttext"/>
        <w:rPr>
          <w:sz w:val="24"/>
        </w:rPr>
      </w:pPr>
      <w:r>
        <w:rPr>
          <w:sz w:val="24"/>
        </w:rPr>
        <w:t xml:space="preserve">číslo : </w:t>
      </w:r>
      <w:proofErr w:type="spellStart"/>
      <w:r>
        <w:rPr>
          <w:sz w:val="24"/>
        </w:rPr>
        <w:t>Oc.Ú</w:t>
      </w:r>
      <w:proofErr w:type="spellEnd"/>
      <w:r>
        <w:rPr>
          <w:sz w:val="24"/>
        </w:rPr>
        <w:t>.- 135/2018/PM                 Riečka</w:t>
      </w:r>
    </w:p>
    <w:p w:rsidR="0012688F" w:rsidRDefault="0012688F" w:rsidP="0012688F">
      <w:pPr>
        <w:pStyle w:val="Prosttext"/>
        <w:rPr>
          <w:sz w:val="24"/>
        </w:rPr>
      </w:pPr>
      <w:r>
        <w:rPr>
          <w:sz w:val="24"/>
        </w:rPr>
        <w:t xml:space="preserve">Vybavuje : PhDr. </w:t>
      </w:r>
      <w:proofErr w:type="spellStart"/>
      <w:r>
        <w:rPr>
          <w:sz w:val="24"/>
        </w:rPr>
        <w:t>Paučo</w:t>
      </w:r>
      <w:proofErr w:type="spellEnd"/>
      <w:r>
        <w:rPr>
          <w:sz w:val="24"/>
        </w:rPr>
        <w:t xml:space="preserve">                     dňa : 28.08.2018</w:t>
      </w:r>
    </w:p>
    <w:p w:rsidR="0012688F" w:rsidRDefault="0012688F" w:rsidP="0012688F">
      <w:pPr>
        <w:pStyle w:val="Prosttext"/>
        <w:rPr>
          <w:sz w:val="24"/>
        </w:rPr>
      </w:pPr>
    </w:p>
    <w:p w:rsidR="0012688F" w:rsidRDefault="0012688F" w:rsidP="0012688F">
      <w:pPr>
        <w:pStyle w:val="Prosttext"/>
        <w:rPr>
          <w:sz w:val="24"/>
        </w:rPr>
      </w:pPr>
    </w:p>
    <w:p w:rsidR="0012688F" w:rsidRDefault="0012688F" w:rsidP="0012688F">
      <w:pPr>
        <w:tabs>
          <w:tab w:val="right" w:pos="0"/>
        </w:tabs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 E R E J N Á  V Y H L Á Š K A</w:t>
      </w:r>
    </w:p>
    <w:p w:rsidR="0012688F" w:rsidRDefault="0012688F" w:rsidP="0012688F">
      <w:pPr>
        <w:pStyle w:val="Prosttext"/>
        <w:jc w:val="center"/>
        <w:rPr>
          <w:rFonts w:cs="Courier New"/>
          <w:b/>
          <w:sz w:val="28"/>
          <w:szCs w:val="28"/>
        </w:rPr>
      </w:pPr>
    </w:p>
    <w:p w:rsidR="0012688F" w:rsidRDefault="0012688F" w:rsidP="0012688F">
      <w:pPr>
        <w:pStyle w:val="Prosttext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O Z N Á M E N I E</w:t>
      </w:r>
    </w:p>
    <w:p w:rsidR="0012688F" w:rsidRDefault="0012688F" w:rsidP="0012688F">
      <w:pPr>
        <w:pStyle w:val="Prosttext"/>
        <w:jc w:val="center"/>
        <w:rPr>
          <w:rFonts w:cs="Courier New"/>
          <w:b/>
          <w:sz w:val="28"/>
          <w:szCs w:val="28"/>
        </w:rPr>
      </w:pPr>
    </w:p>
    <w:p w:rsidR="0007298D" w:rsidRDefault="0007298D" w:rsidP="0012688F">
      <w:pPr>
        <w:pStyle w:val="Prosttext"/>
        <w:jc w:val="center"/>
        <w:rPr>
          <w:rFonts w:cs="Courier New"/>
          <w:b/>
          <w:sz w:val="28"/>
          <w:szCs w:val="28"/>
        </w:rPr>
      </w:pPr>
    </w:p>
    <w:p w:rsidR="0012688F" w:rsidRDefault="0012688F" w:rsidP="0012688F">
      <w:pPr>
        <w:pStyle w:val="Prosttext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O ZAČATÍ ÚZEMNÉHO KONANIA A UPUSTENIE OD ÚSTNEHO POJEDNÁVANIA</w:t>
      </w:r>
    </w:p>
    <w:p w:rsidR="0012688F" w:rsidRDefault="0012688F" w:rsidP="0012688F">
      <w:pPr>
        <w:pStyle w:val="Prosttext"/>
        <w:jc w:val="both"/>
        <w:rPr>
          <w:sz w:val="24"/>
        </w:rPr>
      </w:pP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Navrhovateľka, Ing. Katarína </w:t>
      </w:r>
      <w:proofErr w:type="spellStart"/>
      <w:r w:rsidR="0007298D">
        <w:rPr>
          <w:sz w:val="24"/>
          <w:szCs w:val="24"/>
        </w:rPr>
        <w:t>Necpalová</w:t>
      </w:r>
      <w:proofErr w:type="spellEnd"/>
      <w:r>
        <w:rPr>
          <w:sz w:val="24"/>
          <w:szCs w:val="24"/>
        </w:rPr>
        <w:t xml:space="preserve">, Banská Bystrica 974 01 (ďalej len </w:t>
      </w:r>
      <w:r>
        <w:rPr>
          <w:b/>
          <w:sz w:val="24"/>
          <w:szCs w:val="24"/>
        </w:rPr>
        <w:t>„</w:t>
      </w:r>
      <w:r>
        <w:rPr>
          <w:sz w:val="24"/>
          <w:szCs w:val="24"/>
        </w:rPr>
        <w:t>navrhovatelia</w:t>
      </w:r>
      <w:r>
        <w:rPr>
          <w:rFonts w:cs="Courier New"/>
          <w:sz w:val="24"/>
          <w:szCs w:val="24"/>
        </w:rPr>
        <w:t>"</w:t>
      </w:r>
      <w:r>
        <w:rPr>
          <w:sz w:val="24"/>
          <w:szCs w:val="24"/>
        </w:rPr>
        <w:t xml:space="preserve">) podala dňa 20.08.2018 návrh na vydanie územného rozhodnutia o umiestnení stavby 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</w:p>
    <w:p w:rsidR="0012688F" w:rsidRDefault="0012688F" w:rsidP="0012688F">
      <w:pPr>
        <w:pStyle w:val="Pros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ČOV a kanalizačná prípojka „</w:t>
      </w:r>
    </w:p>
    <w:p w:rsidR="0012688F" w:rsidRDefault="0012688F" w:rsidP="0012688F">
      <w:pPr>
        <w:pStyle w:val="Prosttext"/>
        <w:jc w:val="center"/>
        <w:rPr>
          <w:b/>
          <w:sz w:val="28"/>
          <w:szCs w:val="28"/>
        </w:rPr>
      </w:pPr>
    </w:p>
    <w:p w:rsidR="0012688F" w:rsidRDefault="0012688F" w:rsidP="0012688F">
      <w:pPr>
        <w:tabs>
          <w:tab w:val="left" w:pos="0"/>
          <w:tab w:val="left" w:pos="1418"/>
        </w:tabs>
        <w:ind w:right="-92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 xml:space="preserve">na pozemkoch parcelné čísla KN-C 393 </w:t>
      </w:r>
      <w:proofErr w:type="spellStart"/>
      <w:r>
        <w:rPr>
          <w:rFonts w:ascii="Courier New" w:hAnsi="Courier New" w:cs="Courier New"/>
          <w:sz w:val="24"/>
        </w:rPr>
        <w:t>k.ú</w:t>
      </w:r>
      <w:proofErr w:type="spellEnd"/>
      <w:r>
        <w:rPr>
          <w:rFonts w:ascii="Courier New" w:hAnsi="Courier New" w:cs="Courier New"/>
          <w:sz w:val="24"/>
        </w:rPr>
        <w:t>. Riečka.</w:t>
      </w:r>
    </w:p>
    <w:p w:rsidR="0012688F" w:rsidRDefault="0012688F" w:rsidP="0012688F">
      <w:pPr>
        <w:tabs>
          <w:tab w:val="left" w:pos="0"/>
          <w:tab w:val="left" w:pos="1418"/>
        </w:tabs>
        <w:ind w:right="-92"/>
        <w:jc w:val="both"/>
        <w:rPr>
          <w:rFonts w:ascii="Courier New" w:hAnsi="Courier New" w:cs="Courier New"/>
          <w:sz w:val="24"/>
        </w:rPr>
      </w:pPr>
    </w:p>
    <w:p w:rsidR="0012688F" w:rsidRDefault="0012688F" w:rsidP="0012688F">
      <w:pPr>
        <w:tabs>
          <w:tab w:val="left" w:pos="0"/>
          <w:tab w:val="left" w:pos="1418"/>
        </w:tabs>
        <w:ind w:right="-9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Uvedeným dňom bolo začaté územné konanie.</w:t>
      </w:r>
    </w:p>
    <w:p w:rsidR="0012688F" w:rsidRDefault="0012688F" w:rsidP="0012688F">
      <w:pPr>
        <w:pStyle w:val="Prosttext"/>
        <w:jc w:val="both"/>
        <w:rPr>
          <w:b/>
          <w:sz w:val="24"/>
          <w:szCs w:val="24"/>
          <w:u w:val="single"/>
        </w:rPr>
      </w:pP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Stavba obsahuje</w:t>
      </w:r>
      <w:r>
        <w:rPr>
          <w:sz w:val="24"/>
          <w:szCs w:val="24"/>
        </w:rPr>
        <w:t>: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sz w:val="24"/>
        </w:rPr>
      </w:pPr>
      <w:r>
        <w:rPr>
          <w:sz w:val="24"/>
        </w:rPr>
        <w:t xml:space="preserve">Popis stavby: Jedná sa o stavbu „ ČOV a kanalizačná prípojka </w:t>
      </w:r>
      <w:r>
        <w:rPr>
          <w:rFonts w:cs="Courier New"/>
          <w:sz w:val="24"/>
        </w:rPr>
        <w:t>"</w:t>
      </w:r>
      <w:r>
        <w:rPr>
          <w:rFonts w:cs="Courier New"/>
          <w:sz w:val="24"/>
          <w:szCs w:val="24"/>
        </w:rPr>
        <w:t>.</w:t>
      </w:r>
      <w:r>
        <w:rPr>
          <w:sz w:val="24"/>
        </w:rPr>
        <w:t xml:space="preserve"> Stavba bude osadená podľa PD vypracovaného Ing. Stanislav Hlavatý číslo oprávnenia 0499*A*2-2 z 02/2009. </w:t>
      </w:r>
    </w:p>
    <w:p w:rsidR="0012688F" w:rsidRDefault="0012688F" w:rsidP="0012688F">
      <w:pPr>
        <w:pStyle w:val="Prosttext"/>
        <w:rPr>
          <w:sz w:val="24"/>
        </w:rPr>
      </w:pPr>
    </w:p>
    <w:p w:rsidR="0012688F" w:rsidRDefault="0012688F" w:rsidP="001268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Jedná sa o vybudovanie nového domovej ČOV a kanalizačnej prípojky  pre stavebníka Ing. Katarína </w:t>
      </w:r>
      <w:proofErr w:type="spellStart"/>
      <w:r w:rsidR="0007298D">
        <w:rPr>
          <w:rFonts w:ascii="Courier New" w:hAnsi="Courier New" w:cs="Courier New"/>
          <w:sz w:val="24"/>
          <w:szCs w:val="24"/>
        </w:rPr>
        <w:t>Necpalová</w:t>
      </w:r>
      <w:proofErr w:type="spellEnd"/>
      <w:r>
        <w:rPr>
          <w:rFonts w:ascii="Courier New" w:hAnsi="Courier New" w:cs="Courier New"/>
          <w:sz w:val="24"/>
          <w:szCs w:val="24"/>
        </w:rPr>
        <w:t>, Riečka</w:t>
      </w:r>
      <w:r w:rsidR="0007298D">
        <w:rPr>
          <w:rFonts w:ascii="Courier New" w:hAnsi="Courier New" w:cs="Courier New"/>
          <w:sz w:val="24"/>
          <w:szCs w:val="24"/>
        </w:rPr>
        <w:t>.</w:t>
      </w:r>
    </w:p>
    <w:p w:rsidR="0007298D" w:rsidRDefault="0007298D" w:rsidP="0012688F">
      <w:pPr>
        <w:jc w:val="both"/>
        <w:rPr>
          <w:rFonts w:ascii="Courier New" w:hAnsi="Courier New" w:cs="Courier New"/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Nová ČOV bude umiestnená na pôvodne povolenej a skolaudovanej stavby žumpy v na parcele č. KN 393 v </w:t>
      </w:r>
      <w:proofErr w:type="spellStart"/>
      <w:r>
        <w:rPr>
          <w:rFonts w:cs="Courier New"/>
          <w:sz w:val="24"/>
          <w:szCs w:val="24"/>
        </w:rPr>
        <w:t>k.ú</w:t>
      </w:r>
      <w:proofErr w:type="spellEnd"/>
      <w:r>
        <w:rPr>
          <w:rFonts w:cs="Courier New"/>
          <w:sz w:val="24"/>
          <w:szCs w:val="24"/>
        </w:rPr>
        <w:t xml:space="preserve">. Riečka a            </w:t>
      </w:r>
      <w:proofErr w:type="spellStart"/>
      <w:r>
        <w:rPr>
          <w:rFonts w:cs="Courier New"/>
          <w:sz w:val="24"/>
          <w:szCs w:val="24"/>
        </w:rPr>
        <w:t>novonavrhovanej</w:t>
      </w:r>
      <w:proofErr w:type="spellEnd"/>
      <w:r>
        <w:rPr>
          <w:rFonts w:cs="Courier New"/>
          <w:sz w:val="24"/>
          <w:szCs w:val="24"/>
        </w:rPr>
        <w:t xml:space="preserve"> kanalizačnej prípojky z rúr PVC DN 150 mm o dĺžke 18 m na pozemku parcelné číslo KN 393.</w:t>
      </w:r>
    </w:p>
    <w:p w:rsidR="0012688F" w:rsidRDefault="0012688F" w:rsidP="0012688F">
      <w:pPr>
        <w:pStyle w:val="Prosttext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Splaškové odpadové vody z rodinného domu budú zvedené navrhovanou splaškovou kanalizáciou z PVC rúr D 150 mm do navrhovanej ČOV, ktorá sa vybuduje na pozemku Ing. Katarína </w:t>
      </w:r>
      <w:proofErr w:type="spellStart"/>
      <w:r>
        <w:rPr>
          <w:rFonts w:cs="Courier New"/>
          <w:sz w:val="24"/>
          <w:szCs w:val="24"/>
        </w:rPr>
        <w:t>Voskárová</w:t>
      </w:r>
      <w:proofErr w:type="spellEnd"/>
      <w:r>
        <w:rPr>
          <w:rFonts w:cs="Courier New"/>
          <w:sz w:val="24"/>
          <w:szCs w:val="24"/>
        </w:rPr>
        <w:t xml:space="preserve"> pred rodinným domom / na mieste už povolenej a skolaudovanej stavby žumpy / do prekrytého bezmenného potoka na pozemku stavebníčky KN 393. </w:t>
      </w:r>
    </w:p>
    <w:p w:rsidR="0012688F" w:rsidRDefault="0012688F" w:rsidP="001268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Predmetom hore menovanej stavby je vybudovanie splaškovej kanalizácie z rodinného domu a osadenie domovej ČOV typ AQUATEC AT6. ČOV sa vybuduje na pozemku investora vpravo od rodinného domu.</w:t>
      </w:r>
    </w:p>
    <w:p w:rsidR="0012688F" w:rsidRDefault="0012688F" w:rsidP="0012688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- 2 -</w:t>
      </w:r>
    </w:p>
    <w:p w:rsidR="0012688F" w:rsidRDefault="0012688F" w:rsidP="0012688F">
      <w:pPr>
        <w:rPr>
          <w:rFonts w:ascii="Courier New" w:hAnsi="Courier New" w:cs="Courier New"/>
          <w:sz w:val="24"/>
          <w:szCs w:val="24"/>
        </w:rPr>
      </w:pPr>
    </w:p>
    <w:p w:rsidR="0012688F" w:rsidRDefault="0012688F" w:rsidP="001268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Splaškové odpadové vody z rodinného domu sa zvedú navrhovanou splaškovou kanalizáciou z PVC rúr DN 150 mm do navrhovanej ČOV, ktorá sa vybuduje na pozemku investora / jestvujúca žumpa / v pravo od rodinného domu neďaleko prekrytého bezmenného potoka. Navrhované potrubie splaškových vôd sa napojí na navrhované potrubie vnútornej kanalizácie PVC DN 125 mm 01,00 m od steny rodinného domu. Vyčistené vody z ČOV sa odvedú PVC potrubím      DN 150 mm do bezmenného potoka, ktorý preteká cez pozemok investora / dvor /. Celková dĺžka </w:t>
      </w:r>
      <w:proofErr w:type="spellStart"/>
      <w:r>
        <w:rPr>
          <w:rFonts w:ascii="Courier New" w:hAnsi="Courier New" w:cs="Courier New"/>
          <w:sz w:val="24"/>
          <w:szCs w:val="24"/>
        </w:rPr>
        <w:t>novonavrhovanej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kanalizácie je 18 m. Potrubie začína v km 0,00 zaústením do prekrytého bezmenného potoka / rúra DN 300 /. Od km 0,00 je trasa potrubia vedená cez dvor smerom k navrhovanej ČOV, ktorá sa vybuduje v km        0,002-0,0034. Následne je trasa potrubia vedená okolo oplotenia pozemku v súbehu s rodinným domom až po km 0,018 kde je potrubie ukončené napojením na vnútornú kanalizáciu 01,00 m od steny R.D. Navrhnuté je potrubie PVC DN 150 mm. Celková dĺžka </w:t>
      </w:r>
      <w:proofErr w:type="spellStart"/>
      <w:r>
        <w:rPr>
          <w:rFonts w:ascii="Courier New" w:hAnsi="Courier New" w:cs="Courier New"/>
          <w:sz w:val="24"/>
          <w:szCs w:val="24"/>
        </w:rPr>
        <w:t>novonavrhovaného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potrubia bude 18 m.</w:t>
      </w:r>
    </w:p>
    <w:p w:rsidR="0012688F" w:rsidRDefault="0012688F" w:rsidP="0012688F">
      <w:pPr>
        <w:rPr>
          <w:rFonts w:ascii="Courier New" w:hAnsi="Courier New" w:cs="Courier New"/>
          <w:b/>
          <w:sz w:val="24"/>
          <w:szCs w:val="24"/>
        </w:rPr>
      </w:pPr>
    </w:p>
    <w:p w:rsidR="0012688F" w:rsidRDefault="0012688F" w:rsidP="0012688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Uloženie el. kábla :</w:t>
      </w:r>
    </w:p>
    <w:p w:rsidR="0012688F" w:rsidRDefault="0012688F" w:rsidP="0012688F">
      <w:pPr>
        <w:rPr>
          <w:rFonts w:ascii="Courier New" w:hAnsi="Courier New" w:cs="Courier New"/>
          <w:sz w:val="24"/>
          <w:szCs w:val="24"/>
        </w:rPr>
      </w:pPr>
    </w:p>
    <w:p w:rsidR="0012688F" w:rsidRDefault="0012688F" w:rsidP="001268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 dúchadlu sa privedie elektrický kábel CYKY 3C x 2,5 mm. Kábel bude uložený v samostatnej ryhe š. 350 mm a hĺbky 800 mm. Kábel sa uloží do pieskového lôžka hr. 200 mm. V hĺbke 400 mm pod terénom sa do ryhy osadí výstražná PVC fólia Š. 330 mm.</w:t>
      </w:r>
    </w:p>
    <w:p w:rsidR="0012688F" w:rsidRDefault="0012688F" w:rsidP="0012688F">
      <w:pPr>
        <w:rPr>
          <w:rFonts w:ascii="Courier New" w:hAnsi="Courier New" w:cs="Courier New"/>
          <w:b/>
          <w:sz w:val="24"/>
          <w:szCs w:val="24"/>
        </w:rPr>
      </w:pPr>
    </w:p>
    <w:p w:rsidR="0012688F" w:rsidRDefault="0012688F" w:rsidP="0012688F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Domová ČOV typ AQUATEC AT6 :</w:t>
      </w:r>
    </w:p>
    <w:p w:rsidR="0012688F" w:rsidRDefault="0012688F" w:rsidP="0012688F">
      <w:pPr>
        <w:rPr>
          <w:rFonts w:ascii="Courier New" w:hAnsi="Courier New" w:cs="Courier New"/>
          <w:b/>
          <w:sz w:val="24"/>
          <w:szCs w:val="24"/>
        </w:rPr>
      </w:pPr>
    </w:p>
    <w:p w:rsidR="0012688F" w:rsidRDefault="0012688F" w:rsidP="001268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 čistenie splaškových odpadových vôd sa vybuduje typová domová ČOV - AQUATEC AT6. 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sz w:val="24"/>
        </w:rPr>
      </w:pPr>
      <w:r>
        <w:rPr>
          <w:sz w:val="24"/>
        </w:rPr>
        <w:t xml:space="preserve">Stavba „ ČOV a kanalizačná prípojka </w:t>
      </w:r>
      <w:r>
        <w:rPr>
          <w:rFonts w:cs="Courier New"/>
          <w:sz w:val="24"/>
        </w:rPr>
        <w:t>"</w:t>
      </w:r>
      <w:r>
        <w:rPr>
          <w:rFonts w:cs="Courier New"/>
          <w:sz w:val="24"/>
          <w:szCs w:val="24"/>
        </w:rPr>
        <w:t>.</w:t>
      </w:r>
      <w:r>
        <w:rPr>
          <w:sz w:val="24"/>
        </w:rPr>
        <w:t xml:space="preserve"> Stavba bude osadená podľa PD vypracovaného Ing. Stanislav Hlavatý číslo oprávnenia   0499*A*2-2 z 02/2009 na pozemku parcelné číslo </w:t>
      </w:r>
      <w:r>
        <w:rPr>
          <w:rFonts w:cs="Courier New"/>
          <w:sz w:val="24"/>
          <w:szCs w:val="24"/>
        </w:rPr>
        <w:t xml:space="preserve">KN-C 393 </w:t>
      </w:r>
      <w:r>
        <w:rPr>
          <w:sz w:val="24"/>
        </w:rPr>
        <w:t>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Riečka.</w:t>
      </w:r>
    </w:p>
    <w:p w:rsidR="0012688F" w:rsidRDefault="0012688F" w:rsidP="0012688F">
      <w:pPr>
        <w:pStyle w:val="Prosttext"/>
        <w:rPr>
          <w:sz w:val="24"/>
        </w:rPr>
      </w:pPr>
      <w:r>
        <w:rPr>
          <w:sz w:val="24"/>
        </w:rPr>
        <w:t xml:space="preserve">   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Stavebný úrad oznamuje začatie konania o umiestnení stavby v zmysle § 36 ods. 4 stavebného zákona v spojení s ustanovením    § 26 správneho poriadku formou verejnej vyhlášky.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Riečka, ako stavebný úrad príslušný podľa § 117 ods. 1 </w:t>
      </w:r>
      <w:r>
        <w:rPr>
          <w:sz w:val="24"/>
        </w:rPr>
        <w:t xml:space="preserve">zákona č. 50/76 Zb. v úplnom znení o územnom plánovaní a stavebnom poriadku /stavebný zákon/ v znení neskorších predpisov, v súlade s ustanovením § 36 stavebného zákona v znení noviel oznamuje začatie územného konania dotknutým orgánom a organizáciám, ako aj známym účastníkom konania </w:t>
      </w:r>
      <w:r>
        <w:rPr>
          <w:sz w:val="24"/>
          <w:szCs w:val="24"/>
        </w:rPr>
        <w:t xml:space="preserve">a keďže sú stavebnému úradu dobre známe pomery staveniska žiadosť poskytuje dostatočný podklad pre posúdenie navrhovanej </w:t>
      </w:r>
      <w:r>
        <w:rPr>
          <w:sz w:val="24"/>
          <w:szCs w:val="24"/>
        </w:rPr>
        <w:lastRenderedPageBreak/>
        <w:t xml:space="preserve">stavby, upúšťa sa podľa § 36 ods. 2 stavebného zákona v znení noviel od ústneho pojednávania a miestneho zisťovania. </w:t>
      </w:r>
    </w:p>
    <w:p w:rsidR="0012688F" w:rsidRDefault="0012688F" w:rsidP="0012688F">
      <w:pPr>
        <w:pStyle w:val="Prosttext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12688F" w:rsidRDefault="0012688F" w:rsidP="0012688F">
      <w:pPr>
        <w:pStyle w:val="Prosttext"/>
        <w:jc w:val="both"/>
        <w:rPr>
          <w:b/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územného konania môžu svoje námietky a pripomienky podať do </w:t>
      </w:r>
      <w:r>
        <w:rPr>
          <w:b/>
          <w:sz w:val="24"/>
          <w:szCs w:val="24"/>
        </w:rPr>
        <w:t>10 pracovných dní odo dňa doručenia oznámenia</w:t>
      </w:r>
      <w:r>
        <w:rPr>
          <w:sz w:val="24"/>
          <w:szCs w:val="24"/>
        </w:rPr>
        <w:t xml:space="preserve">, inak sa na ne nebude prihliadať. V rovnakej lehote oznámia svoje stanoviská </w:t>
      </w:r>
      <w:r>
        <w:rPr>
          <w:sz w:val="24"/>
        </w:rPr>
        <w:t>dotknuté orgány a organizácie.</w:t>
      </w:r>
    </w:p>
    <w:p w:rsidR="0012688F" w:rsidRDefault="0012688F" w:rsidP="0012688F">
      <w:pPr>
        <w:pStyle w:val="Zkladntext"/>
        <w:ind w:right="141"/>
        <w:jc w:val="both"/>
        <w:rPr>
          <w:rFonts w:ascii="Courier New" w:hAnsi="Courier New" w:cs="Courier New"/>
          <w:sz w:val="24"/>
        </w:rPr>
      </w:pPr>
    </w:p>
    <w:p w:rsidR="0012688F" w:rsidRDefault="0012688F" w:rsidP="0012688F">
      <w:pPr>
        <w:pStyle w:val="Zkladntext"/>
        <w:ind w:right="141"/>
        <w:jc w:val="both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</w:rPr>
        <w:t>Účastníci konania môžu nahliadnuť do podkladov rozhodnutia</w:t>
      </w:r>
      <w:r>
        <w:rPr>
          <w:rFonts w:ascii="Courier New" w:hAnsi="Courier New"/>
          <w:sz w:val="24"/>
        </w:rPr>
        <w:t xml:space="preserve"> na Obecnom úrade Riečka, detašované pracovisko Partizánska č. 81, Banská Bystrica v pondelok od 08,00 hod. do 10,00 hod. a stredu od 14,00 hod. do 16,00 hod. </w:t>
      </w:r>
      <w:proofErr w:type="spellStart"/>
      <w:r>
        <w:rPr>
          <w:rFonts w:ascii="Courier New" w:hAnsi="Courier New"/>
          <w:sz w:val="24"/>
        </w:rPr>
        <w:t>t.č</w:t>
      </w:r>
      <w:proofErr w:type="spellEnd"/>
      <w:r>
        <w:rPr>
          <w:rFonts w:ascii="Courier New" w:hAnsi="Courier New"/>
          <w:sz w:val="24"/>
        </w:rPr>
        <w:t xml:space="preserve">. 048/4145336. 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Poučenie</w:t>
      </w:r>
      <w:r>
        <w:rPr>
          <w:b/>
          <w:sz w:val="24"/>
          <w:szCs w:val="24"/>
        </w:rPr>
        <w:t>:</w:t>
      </w:r>
    </w:p>
    <w:p w:rsidR="0012688F" w:rsidRDefault="0012688F" w:rsidP="0012688F">
      <w:pPr>
        <w:pStyle w:val="Prosttext"/>
        <w:jc w:val="both"/>
        <w:rPr>
          <w:b/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sz w:val="24"/>
        </w:rPr>
      </w:pPr>
      <w:r>
        <w:rPr>
          <w:sz w:val="24"/>
        </w:rPr>
        <w:t>Účastníci konania sa môžu pred vydaním rozhodnutia vyjadriť k jeho podkladom, prípadne navrhnúť ich doplnenie.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V odvolacom konaní sa neprihliada na námietky a pripomienky, ktoré neboli uplatnené v prvostupňovom konaní v určenej lehote, hoci uplatnené mohli byť.</w:t>
      </w: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</w:p>
    <w:p w:rsidR="0012688F" w:rsidRDefault="0012688F" w:rsidP="001268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Ak sa niektorý účastník konania nechá v konaní zastupovať, musí jeho zástupca predložiť plnú moc s overeným podpisom toho účastníka konania, ktorý sa nechal zastupovať.</w:t>
      </w:r>
    </w:p>
    <w:p w:rsidR="0012688F" w:rsidRDefault="0012688F" w:rsidP="0012688F">
      <w:pPr>
        <w:pStyle w:val="Prosttext"/>
        <w:rPr>
          <w:sz w:val="24"/>
        </w:rPr>
      </w:pPr>
    </w:p>
    <w:p w:rsidR="0012688F" w:rsidRDefault="0012688F" w:rsidP="0012688F">
      <w:pPr>
        <w:pStyle w:val="Prosttext"/>
        <w:rPr>
          <w:sz w:val="24"/>
        </w:rPr>
      </w:pPr>
    </w:p>
    <w:p w:rsidR="0012688F" w:rsidRDefault="0012688F" w:rsidP="0012688F">
      <w:pPr>
        <w:pStyle w:val="Prosttext"/>
        <w:rPr>
          <w:sz w:val="24"/>
        </w:rPr>
      </w:pPr>
    </w:p>
    <w:p w:rsidR="0012688F" w:rsidRDefault="0012688F" w:rsidP="0012688F">
      <w:pPr>
        <w:pStyle w:val="Prosttext"/>
        <w:rPr>
          <w:sz w:val="24"/>
        </w:rPr>
      </w:pPr>
      <w:r>
        <w:rPr>
          <w:sz w:val="24"/>
        </w:rPr>
        <w:t xml:space="preserve">                                    Ing. Marián  S p i š i a k</w:t>
      </w:r>
    </w:p>
    <w:p w:rsidR="0012688F" w:rsidRDefault="0012688F" w:rsidP="0012688F">
      <w:pPr>
        <w:pStyle w:val="Prosttext"/>
        <w:rPr>
          <w:sz w:val="24"/>
        </w:rPr>
      </w:pPr>
      <w:r>
        <w:rPr>
          <w:sz w:val="24"/>
        </w:rPr>
        <w:t xml:space="preserve">                                            starosta obce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88F"/>
    <w:rsid w:val="0007298D"/>
    <w:rsid w:val="000E7DC0"/>
    <w:rsid w:val="0012688F"/>
    <w:rsid w:val="002E5E72"/>
    <w:rsid w:val="008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2688F"/>
    <w:pPr>
      <w:ind w:right="-142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2688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rosttext">
    <w:name w:val="Plain Text"/>
    <w:basedOn w:val="Normln"/>
    <w:link w:val="ProsttextChar"/>
    <w:semiHidden/>
    <w:unhideWhenUsed/>
    <w:rsid w:val="0012688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12688F"/>
    <w:rPr>
      <w:rFonts w:ascii="Courier New" w:eastAsia="Times New Roman" w:hAnsi="Courier New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2018-09-03T07:48:00Z</dcterms:created>
  <dcterms:modified xsi:type="dcterms:W3CDTF">2018-09-03T08:08:00Z</dcterms:modified>
</cp:coreProperties>
</file>